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DBCA5" w14:textId="77777777" w:rsidR="00794AD1" w:rsidRDefault="00794AD1" w:rsidP="00A97AB1">
      <w:pPr>
        <w:spacing w:after="0" w:line="240" w:lineRule="auto"/>
        <w:jc w:val="center"/>
        <w:rPr>
          <w:rFonts w:ascii="Verdana" w:hAnsi="Verdana"/>
          <w:b/>
          <w:color w:val="263673"/>
          <w:sz w:val="24"/>
          <w:szCs w:val="24"/>
          <w:lang w:val="en-GB"/>
        </w:rPr>
      </w:pPr>
    </w:p>
    <w:p w14:paraId="0A3B1C2A" w14:textId="77777777" w:rsidR="00794AD1" w:rsidRDefault="00794AD1" w:rsidP="00A97AB1">
      <w:pPr>
        <w:spacing w:after="0" w:line="240" w:lineRule="auto"/>
        <w:jc w:val="center"/>
        <w:rPr>
          <w:rFonts w:ascii="Verdana" w:hAnsi="Verdana"/>
          <w:b/>
          <w:color w:val="263673"/>
          <w:sz w:val="24"/>
          <w:szCs w:val="24"/>
          <w:lang w:val="en-GB"/>
        </w:rPr>
      </w:pPr>
    </w:p>
    <w:p w14:paraId="18B41C46" w14:textId="77777777" w:rsidR="00FB5BE5" w:rsidRPr="008C5897" w:rsidRDefault="00FB5BE5" w:rsidP="00A97AB1">
      <w:pPr>
        <w:spacing w:after="0" w:line="240" w:lineRule="auto"/>
        <w:jc w:val="center"/>
        <w:rPr>
          <w:rFonts w:ascii="Verdana" w:hAnsi="Verdana"/>
          <w:b/>
          <w:color w:val="263673"/>
          <w:sz w:val="24"/>
          <w:szCs w:val="24"/>
          <w:lang w:val="en-GB"/>
        </w:rPr>
      </w:pPr>
      <w:r w:rsidRPr="008C5897">
        <w:rPr>
          <w:rFonts w:ascii="Verdana" w:hAnsi="Verdana"/>
          <w:b/>
          <w:color w:val="263673"/>
          <w:sz w:val="24"/>
          <w:szCs w:val="24"/>
          <w:lang w:val="en-GB"/>
        </w:rPr>
        <w:t>Erasmus+ Programme</w:t>
      </w:r>
    </w:p>
    <w:p w14:paraId="50AD78EE" w14:textId="77777777" w:rsidR="00FB5BE5" w:rsidRPr="004F249F" w:rsidRDefault="00FB5BE5" w:rsidP="00A97AB1">
      <w:pPr>
        <w:spacing w:after="0" w:line="240" w:lineRule="auto"/>
        <w:jc w:val="center"/>
        <w:rPr>
          <w:rFonts w:ascii="Verdana" w:hAnsi="Verdana"/>
          <w:b/>
          <w:color w:val="263673"/>
          <w:szCs w:val="24"/>
          <w:lang w:val="en-GB"/>
        </w:rPr>
      </w:pPr>
      <w:r w:rsidRPr="004F249F">
        <w:rPr>
          <w:rFonts w:ascii="Verdana" w:hAnsi="Verdana"/>
          <w:b/>
          <w:color w:val="263673"/>
          <w:szCs w:val="24"/>
          <w:lang w:val="en-GB"/>
        </w:rPr>
        <w:t>Inter-institutional agreement</w:t>
      </w:r>
    </w:p>
    <w:p w14:paraId="2A051196" w14:textId="77777777" w:rsidR="00FB5BE5" w:rsidRDefault="00FB5BE5" w:rsidP="00A97AB1">
      <w:pPr>
        <w:spacing w:after="0" w:line="240" w:lineRule="auto"/>
        <w:jc w:val="center"/>
        <w:rPr>
          <w:rFonts w:ascii="Verdana" w:hAnsi="Verdana"/>
          <w:b/>
          <w:color w:val="263673"/>
          <w:sz w:val="32"/>
          <w:szCs w:val="32"/>
          <w:lang w:val="en-GB"/>
        </w:rPr>
      </w:pPr>
      <w:r w:rsidRPr="0087550C">
        <w:rPr>
          <w:rFonts w:ascii="Verdana" w:hAnsi="Verdana"/>
          <w:b/>
          <w:color w:val="263673"/>
          <w:szCs w:val="24"/>
          <w:lang w:val="en-GB"/>
        </w:rPr>
        <w:t xml:space="preserve">Key Action 1 </w:t>
      </w:r>
      <w:r w:rsidRPr="0087550C">
        <w:rPr>
          <w:rFonts w:ascii="Verdana" w:hAnsi="Verdana"/>
          <w:b/>
          <w:color w:val="263673"/>
          <w:szCs w:val="24"/>
          <w:lang w:val="en-GB"/>
        </w:rPr>
        <w:br/>
      </w:r>
      <w:r>
        <w:rPr>
          <w:rFonts w:ascii="Verdana" w:hAnsi="Verdana"/>
          <w:b/>
          <w:color w:val="263673"/>
          <w:szCs w:val="24"/>
          <w:lang w:val="en-GB"/>
        </w:rPr>
        <w:t>Learning mobility</w:t>
      </w:r>
      <w:r w:rsidRPr="0087550C">
        <w:rPr>
          <w:rFonts w:ascii="Verdana" w:hAnsi="Verdana"/>
          <w:b/>
          <w:color w:val="263673"/>
          <w:szCs w:val="24"/>
          <w:lang w:val="en-GB"/>
        </w:rPr>
        <w:t xml:space="preserve"> </w:t>
      </w:r>
      <w:r>
        <w:rPr>
          <w:rFonts w:ascii="Verdana" w:hAnsi="Verdana"/>
          <w:b/>
          <w:color w:val="263673"/>
          <w:szCs w:val="24"/>
          <w:lang w:val="en-GB"/>
        </w:rPr>
        <w:t>for h</w:t>
      </w:r>
      <w:r w:rsidRPr="00CE21E2">
        <w:rPr>
          <w:rFonts w:ascii="Verdana" w:hAnsi="Verdana"/>
          <w:b/>
          <w:color w:val="263673"/>
          <w:szCs w:val="24"/>
          <w:lang w:val="en-GB"/>
        </w:rPr>
        <w:t>igher education students and staff</w:t>
      </w:r>
      <w:r w:rsidRPr="00CE21E2">
        <w:rPr>
          <w:rFonts w:ascii="Verdana" w:hAnsi="Verdana"/>
          <w:b/>
          <w:color w:val="263673"/>
          <w:sz w:val="32"/>
          <w:szCs w:val="32"/>
          <w:lang w:val="en-GB"/>
        </w:rPr>
        <w:t xml:space="preserve"> </w:t>
      </w:r>
    </w:p>
    <w:p w14:paraId="1F807A24" w14:textId="77777777" w:rsidR="00FB5BE5" w:rsidRDefault="00FB5BE5" w:rsidP="00A97AB1">
      <w:pPr>
        <w:spacing w:after="0" w:line="240" w:lineRule="auto"/>
        <w:jc w:val="center"/>
        <w:rPr>
          <w:rFonts w:ascii="Verdana" w:hAnsi="Verdana"/>
          <w:b/>
          <w:color w:val="263673"/>
          <w:sz w:val="32"/>
          <w:szCs w:val="32"/>
          <w:lang w:val="en-GB"/>
        </w:rPr>
      </w:pPr>
    </w:p>
    <w:p w14:paraId="1EDA77F8" w14:textId="77777777" w:rsidR="00FB5BE5" w:rsidRPr="008C5897" w:rsidRDefault="00FB5BE5" w:rsidP="00A97AB1">
      <w:pPr>
        <w:spacing w:after="0" w:line="240" w:lineRule="auto"/>
        <w:jc w:val="center"/>
        <w:rPr>
          <w:rFonts w:ascii="Verdana" w:hAnsi="Verdana"/>
          <w:b/>
          <w:color w:val="263673"/>
          <w:sz w:val="24"/>
          <w:szCs w:val="32"/>
          <w:lang w:val="en-GB"/>
        </w:rPr>
      </w:pPr>
      <w:r w:rsidRPr="008C5897">
        <w:rPr>
          <w:rFonts w:ascii="Verdana" w:hAnsi="Verdana"/>
          <w:b/>
          <w:color w:val="263673"/>
          <w:sz w:val="24"/>
          <w:szCs w:val="32"/>
          <w:lang w:val="en-GB"/>
        </w:rPr>
        <w:t>between EU Member States and third countries associated to the P</w:t>
      </w:r>
      <w:r w:rsidRPr="002E6337">
        <w:rPr>
          <w:rFonts w:ascii="Verdana" w:hAnsi="Verdana"/>
          <w:b/>
          <w:color w:val="263673"/>
          <w:sz w:val="24"/>
          <w:szCs w:val="32"/>
          <w:lang w:val="en-GB"/>
        </w:rPr>
        <w:t>rogramme</w:t>
      </w:r>
      <w:r>
        <w:rPr>
          <w:rFonts w:ascii="Verdana" w:hAnsi="Verdana"/>
          <w:b/>
          <w:color w:val="263673"/>
          <w:sz w:val="24"/>
          <w:szCs w:val="32"/>
          <w:lang w:val="en-GB"/>
        </w:rPr>
        <w:br/>
      </w:r>
      <w:r w:rsidRPr="008C5897">
        <w:rPr>
          <w:rFonts w:ascii="Verdana" w:hAnsi="Verdana"/>
          <w:b/>
          <w:color w:val="263673"/>
          <w:sz w:val="24"/>
          <w:szCs w:val="32"/>
          <w:lang w:val="en-GB"/>
        </w:rPr>
        <w:t>and third countries not associated to the Programme</w:t>
      </w:r>
    </w:p>
    <w:p w14:paraId="312B16CC" w14:textId="77777777" w:rsidR="00527D5B" w:rsidRDefault="00527D5B" w:rsidP="00A97AB1">
      <w:pPr>
        <w:spacing w:after="0" w:line="240" w:lineRule="auto"/>
        <w:jc w:val="both"/>
        <w:rPr>
          <w:rFonts w:ascii="Verdana" w:hAnsi="Verdana"/>
          <w:color w:val="263673"/>
          <w:szCs w:val="24"/>
          <w:lang w:val="en-GB"/>
        </w:rPr>
      </w:pPr>
    </w:p>
    <w:p w14:paraId="1DF47FAB" w14:textId="15D15097" w:rsidR="00053596" w:rsidRPr="00334C92" w:rsidRDefault="00C821F6" w:rsidP="00A97AB1">
      <w:pPr>
        <w:spacing w:after="0" w:line="240" w:lineRule="auto"/>
        <w:jc w:val="both"/>
        <w:rPr>
          <w:rFonts w:ascii="Verdana" w:hAnsi="Verdana"/>
          <w:i/>
          <w:color w:val="002060"/>
          <w:sz w:val="20"/>
          <w:lang w:val="en-GB"/>
        </w:rPr>
      </w:pPr>
      <w:r w:rsidRPr="00F42CE0">
        <w:rPr>
          <w:rFonts w:ascii="Verdana" w:hAnsi="Verdana"/>
          <w:sz w:val="20"/>
          <w:szCs w:val="20"/>
          <w:lang w:val="en-GB"/>
        </w:rPr>
        <w:t>The institutions</w:t>
      </w:r>
      <w:r w:rsidR="0097630C" w:rsidRPr="00F42CE0">
        <w:rPr>
          <w:rFonts w:ascii="Verdana" w:hAnsi="Verdana"/>
          <w:sz w:val="20"/>
          <w:szCs w:val="20"/>
          <w:vertAlign w:val="superscript"/>
        </w:rPr>
        <w:footnoteReference w:id="1"/>
      </w:r>
      <w:r w:rsidRPr="00F42CE0">
        <w:rPr>
          <w:rFonts w:ascii="Verdana" w:hAnsi="Verdana"/>
          <w:sz w:val="20"/>
          <w:szCs w:val="20"/>
          <w:lang w:val="en-GB"/>
        </w:rPr>
        <w:t xml:space="preserve"> named below agree to cooperate for the exchange of students and/or staff in the context of the Erasmus+ programme. </w:t>
      </w:r>
      <w:r w:rsidR="00BA3F2C" w:rsidRPr="00F42CE0">
        <w:rPr>
          <w:rFonts w:ascii="Verdana" w:hAnsi="Verdana"/>
          <w:sz w:val="20"/>
          <w:szCs w:val="20"/>
          <w:lang w:val="en-GB"/>
        </w:rPr>
        <w:t xml:space="preserve">This agreement is valid for </w:t>
      </w:r>
      <w:r w:rsidR="00DA7B31" w:rsidRPr="00F42CE0">
        <w:rPr>
          <w:rFonts w:ascii="Verdana" w:hAnsi="Verdana"/>
          <w:sz w:val="20"/>
          <w:szCs w:val="20"/>
          <w:lang w:val="en-GB"/>
        </w:rPr>
        <w:t xml:space="preserve">the Erasmus+ </w:t>
      </w:r>
      <w:r w:rsidR="00BA3F2C" w:rsidRPr="00F42CE0">
        <w:rPr>
          <w:rFonts w:ascii="Verdana" w:hAnsi="Verdana"/>
          <w:sz w:val="20"/>
          <w:szCs w:val="20"/>
          <w:lang w:val="en-GB"/>
        </w:rPr>
        <w:t>call</w:t>
      </w:r>
      <w:r w:rsidR="00DA7B31" w:rsidRPr="00F42CE0">
        <w:rPr>
          <w:rFonts w:ascii="Verdana" w:hAnsi="Verdana"/>
          <w:sz w:val="20"/>
          <w:szCs w:val="20"/>
          <w:lang w:val="en-GB"/>
        </w:rPr>
        <w:t xml:space="preserve"> years</w:t>
      </w:r>
      <w:r w:rsidR="00833485">
        <w:rPr>
          <w:rFonts w:ascii="Verdana" w:hAnsi="Verdana"/>
          <w:sz w:val="20"/>
          <w:szCs w:val="20"/>
          <w:lang w:val="en-GB"/>
        </w:rPr>
        <w:t xml:space="preserve"> </w:t>
      </w:r>
      <w:r w:rsidR="00833485" w:rsidRPr="00AC4329">
        <w:rPr>
          <w:rFonts w:ascii="Verdana" w:hAnsi="Verdana"/>
          <w:b/>
          <w:bCs/>
          <w:sz w:val="20"/>
          <w:szCs w:val="20"/>
          <w:lang w:val="en-GB"/>
        </w:rPr>
        <w:t>202</w:t>
      </w:r>
      <w:r w:rsidR="00375BD8">
        <w:rPr>
          <w:rFonts w:ascii="Verdana" w:hAnsi="Verdana"/>
          <w:b/>
          <w:bCs/>
          <w:sz w:val="20"/>
          <w:szCs w:val="20"/>
          <w:lang w:val="en-GB"/>
        </w:rPr>
        <w:t>3</w:t>
      </w:r>
      <w:r w:rsidR="00833485" w:rsidRPr="00AC4329">
        <w:rPr>
          <w:rFonts w:ascii="Verdana" w:hAnsi="Verdana"/>
          <w:b/>
          <w:bCs/>
          <w:sz w:val="20"/>
          <w:szCs w:val="20"/>
          <w:lang w:val="en-GB"/>
        </w:rPr>
        <w:t>-202</w:t>
      </w:r>
      <w:r w:rsidR="00375BD8">
        <w:rPr>
          <w:rFonts w:ascii="Verdana" w:hAnsi="Verdana"/>
          <w:b/>
          <w:bCs/>
          <w:sz w:val="20"/>
          <w:szCs w:val="20"/>
          <w:lang w:val="en-GB"/>
        </w:rPr>
        <w:t>4</w:t>
      </w:r>
      <w:r w:rsidR="00053596" w:rsidRPr="00F42CE0">
        <w:rPr>
          <w:rFonts w:ascii="Verdana" w:hAnsi="Verdana"/>
          <w:sz w:val="20"/>
          <w:szCs w:val="20"/>
          <w:lang w:val="en-GB"/>
        </w:rPr>
        <w:t xml:space="preserve"> in:</w:t>
      </w:r>
    </w:p>
    <w:p w14:paraId="11EB55A0" w14:textId="20D354D4" w:rsidR="00A97AB1" w:rsidRDefault="00093355" w:rsidP="00750F5C">
      <w:pPr>
        <w:keepNext/>
        <w:keepLines/>
        <w:numPr>
          <w:ilvl w:val="0"/>
          <w:numId w:val="59"/>
        </w:numPr>
        <w:tabs>
          <w:tab w:val="left" w:pos="426"/>
        </w:tabs>
        <w:spacing w:after="0" w:line="240" w:lineRule="auto"/>
        <w:jc w:val="both"/>
        <w:rPr>
          <w:rFonts w:ascii="Verdana" w:hAnsi="Verdana"/>
          <w:b/>
          <w:bCs/>
          <w:sz w:val="20"/>
          <w:szCs w:val="20"/>
          <w:lang w:val="en-GB"/>
        </w:rPr>
      </w:pPr>
      <w:r w:rsidRPr="00AC4329">
        <w:rPr>
          <w:rFonts w:ascii="Verdana" w:hAnsi="Verdana"/>
          <w:b/>
          <w:bCs/>
          <w:sz w:val="20"/>
          <w:szCs w:val="20"/>
          <w:lang w:val="en-GB"/>
        </w:rPr>
        <w:t>KA171</w:t>
      </w:r>
    </w:p>
    <w:p w14:paraId="666A1D4F" w14:textId="7D81CDAC" w:rsidR="005A2BD0" w:rsidRPr="00AC4329" w:rsidRDefault="005A2BD0" w:rsidP="00750F5C">
      <w:pPr>
        <w:keepNext/>
        <w:keepLines/>
        <w:numPr>
          <w:ilvl w:val="0"/>
          <w:numId w:val="59"/>
        </w:numPr>
        <w:tabs>
          <w:tab w:val="left" w:pos="426"/>
        </w:tabs>
        <w:spacing w:after="0" w:line="240" w:lineRule="auto"/>
        <w:jc w:val="both"/>
        <w:rPr>
          <w:rFonts w:ascii="Verdana" w:hAnsi="Verdana"/>
          <w:b/>
          <w:bCs/>
          <w:sz w:val="20"/>
          <w:szCs w:val="20"/>
          <w:lang w:val="en-GB"/>
        </w:rPr>
      </w:pPr>
      <w:r>
        <w:rPr>
          <w:rFonts w:ascii="Verdana" w:hAnsi="Verdana"/>
          <w:b/>
          <w:bCs/>
          <w:sz w:val="20"/>
          <w:szCs w:val="20"/>
          <w:lang w:val="en-GB"/>
        </w:rPr>
        <w:t>KA131</w:t>
      </w:r>
    </w:p>
    <w:p w14:paraId="6DACE195" w14:textId="77777777" w:rsidR="00093355" w:rsidRPr="00B7170F" w:rsidRDefault="00093355" w:rsidP="00A97AB1">
      <w:pPr>
        <w:keepNext/>
        <w:keepLines/>
        <w:tabs>
          <w:tab w:val="left" w:pos="426"/>
        </w:tabs>
        <w:spacing w:after="0" w:line="240" w:lineRule="auto"/>
        <w:jc w:val="both"/>
        <w:rPr>
          <w:rFonts w:ascii="Verdana" w:hAnsi="Verdana"/>
          <w:sz w:val="20"/>
          <w:szCs w:val="20"/>
          <w:lang w:val="en-GB"/>
        </w:rPr>
      </w:pPr>
      <w:r w:rsidRPr="00F42CE0">
        <w:rPr>
          <w:rFonts w:ascii="Verdana" w:hAnsi="Verdana"/>
          <w:sz w:val="20"/>
          <w:szCs w:val="20"/>
          <w:lang w:val="en-GB"/>
        </w:rPr>
        <w:t>The institutions commit to sound and transparent management of funds allocated to them through Erasmus</w:t>
      </w:r>
      <w:r w:rsidR="00DA5F1C" w:rsidRPr="00F42CE0">
        <w:rPr>
          <w:rFonts w:ascii="Verdana" w:hAnsi="Verdana"/>
          <w:sz w:val="20"/>
          <w:szCs w:val="20"/>
          <w:lang w:val="en-GB"/>
        </w:rPr>
        <w:t>+</w:t>
      </w:r>
      <w:r w:rsidRPr="00F42CE0">
        <w:rPr>
          <w:rFonts w:ascii="Verdana" w:hAnsi="Verdana"/>
          <w:sz w:val="20"/>
          <w:szCs w:val="20"/>
          <w:lang w:val="en-GB"/>
        </w:rPr>
        <w:t xml:space="preserve"> and to respect the quality requirements of the Programme, outlined in the</w:t>
      </w:r>
      <w:r w:rsidR="00180D1D" w:rsidRPr="00F42CE0">
        <w:rPr>
          <w:rFonts w:ascii="Verdana" w:hAnsi="Verdana"/>
          <w:sz w:val="20"/>
          <w:szCs w:val="20"/>
          <w:lang w:val="en-GB"/>
        </w:rPr>
        <w:t xml:space="preserve"> </w:t>
      </w:r>
      <w:hyperlink r:id="rId11" w:history="1">
        <w:r w:rsidR="00180D1D" w:rsidRPr="00F42CE0">
          <w:rPr>
            <w:rStyle w:val="Hiperhivatkozs"/>
            <w:rFonts w:ascii="Verdana" w:hAnsi="Verdana"/>
            <w:color w:val="auto"/>
            <w:sz w:val="20"/>
            <w:szCs w:val="20"/>
            <w:lang w:val="en-GB"/>
          </w:rPr>
          <w:t>Erasmus Charter for Higher Education</w:t>
        </w:r>
      </w:hyperlink>
      <w:r w:rsidR="000D04C3" w:rsidRPr="00F42CE0">
        <w:rPr>
          <w:rStyle w:val="Lbjegyzet-hivatkozs"/>
          <w:rFonts w:ascii="Verdana" w:hAnsi="Verdana"/>
          <w:sz w:val="20"/>
          <w:szCs w:val="20"/>
          <w:lang w:val="en-GB"/>
        </w:rPr>
        <w:footnoteReference w:id="2"/>
      </w:r>
      <w:r w:rsidRPr="00F42CE0">
        <w:rPr>
          <w:rFonts w:ascii="Verdana" w:hAnsi="Verdana"/>
          <w:sz w:val="20"/>
          <w:szCs w:val="20"/>
          <w:lang w:val="en-GB"/>
        </w:rPr>
        <w:t xml:space="preserve"> and in this agreement.</w:t>
      </w:r>
      <w:r w:rsidRPr="00B7170F">
        <w:rPr>
          <w:rFonts w:ascii="Verdana" w:hAnsi="Verdana"/>
          <w:sz w:val="20"/>
          <w:szCs w:val="20"/>
          <w:lang w:val="en-GB"/>
        </w:rPr>
        <w:t xml:space="preserve"> </w:t>
      </w:r>
    </w:p>
    <w:p w14:paraId="1C56FE60" w14:textId="77777777" w:rsidR="00093355" w:rsidRPr="00F42CE0" w:rsidRDefault="00093355" w:rsidP="00A97AB1">
      <w:pPr>
        <w:keepNext/>
        <w:keepLines/>
        <w:tabs>
          <w:tab w:val="left" w:pos="426"/>
        </w:tabs>
        <w:spacing w:after="0" w:line="240" w:lineRule="auto"/>
        <w:jc w:val="both"/>
        <w:rPr>
          <w:rFonts w:ascii="Verdana" w:hAnsi="Verdana"/>
          <w:sz w:val="20"/>
          <w:lang w:val="en-GB"/>
        </w:rPr>
      </w:pPr>
      <w:r w:rsidRPr="00F42CE0">
        <w:rPr>
          <w:rFonts w:ascii="Verdana" w:hAnsi="Verdana"/>
          <w:sz w:val="20"/>
          <w:lang w:val="en-GB"/>
        </w:rPr>
        <w:t>The institutions agree on exchanging their mobility</w:t>
      </w:r>
      <w:r w:rsidR="00B7170F" w:rsidRPr="00F42CE0">
        <w:rPr>
          <w:rFonts w:ascii="Verdana" w:hAnsi="Verdana"/>
          <w:sz w:val="20"/>
          <w:lang w:val="en-GB"/>
        </w:rPr>
        <w:t>-</w:t>
      </w:r>
      <w:r w:rsidRPr="00F42CE0">
        <w:rPr>
          <w:rFonts w:ascii="Verdana" w:hAnsi="Verdana"/>
          <w:sz w:val="20"/>
          <w:lang w:val="en-GB"/>
        </w:rPr>
        <w:t xml:space="preserve">related data according to the </w:t>
      </w:r>
      <w:hyperlink r:id="rId12" w:history="1">
        <w:r w:rsidRPr="00F42CE0">
          <w:rPr>
            <w:rStyle w:val="Hiperhivatkozs"/>
            <w:rFonts w:ascii="Verdana" w:hAnsi="Verdana"/>
            <w:sz w:val="20"/>
            <w:lang w:val="en-GB"/>
          </w:rPr>
          <w:t>principles of GDPR</w:t>
        </w:r>
      </w:hyperlink>
      <w:r w:rsidRPr="00F42CE0">
        <w:rPr>
          <w:rStyle w:val="Lbjegyzet-hivatkozs"/>
          <w:rFonts w:ascii="Verdana" w:hAnsi="Verdana"/>
          <w:sz w:val="20"/>
          <w:lang w:val="en-GB"/>
        </w:rPr>
        <w:footnoteReference w:id="3"/>
      </w:r>
      <w:r w:rsidRPr="00F42CE0">
        <w:rPr>
          <w:rFonts w:ascii="Verdana" w:hAnsi="Verdana"/>
          <w:sz w:val="20"/>
          <w:lang w:val="en-GB"/>
        </w:rPr>
        <w:t xml:space="preserve"> and in line with the technical standards of the </w:t>
      </w:r>
      <w:hyperlink r:id="rId13" w:history="1">
        <w:r w:rsidRPr="00F42CE0">
          <w:rPr>
            <w:rStyle w:val="Hiperhivatkozs"/>
            <w:rFonts w:ascii="Verdana" w:hAnsi="Verdana"/>
            <w:sz w:val="20"/>
            <w:lang w:val="en-GB"/>
          </w:rPr>
          <w:t>European Student Card Initiative</w:t>
        </w:r>
      </w:hyperlink>
      <w:r w:rsidRPr="00F42CE0">
        <w:rPr>
          <w:rStyle w:val="Lbjegyzet-hivatkozs"/>
          <w:rFonts w:ascii="Verdana" w:hAnsi="Verdana"/>
          <w:sz w:val="20"/>
          <w:lang w:val="en-GB"/>
        </w:rPr>
        <w:footnoteReference w:id="4"/>
      </w:r>
      <w:r w:rsidRPr="00F42CE0">
        <w:rPr>
          <w:rFonts w:ascii="Verdana" w:hAnsi="Verdana"/>
          <w:sz w:val="20"/>
          <w:lang w:val="en-GB"/>
        </w:rPr>
        <w:t xml:space="preserve">, when this becomes available for </w:t>
      </w:r>
      <w:r w:rsidR="00FB5BE5" w:rsidRPr="00F42CE0">
        <w:rPr>
          <w:rFonts w:ascii="Verdana" w:hAnsi="Verdana"/>
          <w:sz w:val="20"/>
          <w:lang w:val="en-GB"/>
        </w:rPr>
        <w:t xml:space="preserve">international </w:t>
      </w:r>
      <w:r w:rsidRPr="00F42CE0">
        <w:rPr>
          <w:rFonts w:ascii="Verdana" w:hAnsi="Verdana"/>
          <w:sz w:val="20"/>
          <w:lang w:val="en-GB"/>
        </w:rPr>
        <w:t xml:space="preserve">mobility </w:t>
      </w:r>
      <w:r w:rsidR="00FB5BE5" w:rsidRPr="00F42CE0">
        <w:rPr>
          <w:rFonts w:ascii="Verdana" w:hAnsi="Verdana"/>
          <w:sz w:val="20"/>
          <w:lang w:val="en-GB"/>
        </w:rPr>
        <w:t>involving third</w:t>
      </w:r>
      <w:r w:rsidRPr="00F42CE0">
        <w:rPr>
          <w:rFonts w:ascii="Verdana" w:hAnsi="Verdana"/>
          <w:sz w:val="20"/>
          <w:lang w:val="en-GB"/>
        </w:rPr>
        <w:t xml:space="preserve"> countries</w:t>
      </w:r>
      <w:r w:rsidR="00FB5BE5" w:rsidRPr="00F42CE0">
        <w:rPr>
          <w:rFonts w:ascii="Verdana" w:hAnsi="Verdana"/>
          <w:sz w:val="20"/>
          <w:lang w:val="en-GB"/>
        </w:rPr>
        <w:t xml:space="preserve"> not associated to the Programme</w:t>
      </w:r>
      <w:r w:rsidRPr="00F42CE0">
        <w:rPr>
          <w:rFonts w:ascii="Verdana" w:hAnsi="Verdana"/>
          <w:sz w:val="20"/>
          <w:lang w:val="en-GB"/>
        </w:rPr>
        <w:t>.</w:t>
      </w:r>
    </w:p>
    <w:p w14:paraId="37ACF93A" w14:textId="77777777" w:rsidR="0029016E" w:rsidRDefault="0029016E" w:rsidP="00A97AB1">
      <w:pPr>
        <w:spacing w:after="0" w:line="240" w:lineRule="auto"/>
        <w:jc w:val="both"/>
        <w:rPr>
          <w:rFonts w:ascii="Verdana"/>
          <w:sz w:val="20"/>
          <w:szCs w:val="20"/>
        </w:rPr>
      </w:pPr>
    </w:p>
    <w:p w14:paraId="50697C6B" w14:textId="2B03464E" w:rsidR="00093355" w:rsidRPr="00F42CE0" w:rsidRDefault="00093355" w:rsidP="00A97AB1">
      <w:pPr>
        <w:spacing w:after="0" w:line="240" w:lineRule="auto"/>
        <w:jc w:val="both"/>
        <w:rPr>
          <w:rFonts w:ascii="Verdana"/>
          <w:sz w:val="20"/>
          <w:szCs w:val="20"/>
        </w:rPr>
      </w:pPr>
      <w:r w:rsidRPr="00F42CE0">
        <w:rPr>
          <w:rFonts w:ascii="Verdana"/>
          <w:sz w:val="20"/>
          <w:szCs w:val="20"/>
        </w:rPr>
        <w:t xml:space="preserve">Sending institutions located in EU/EEA countries </w:t>
      </w:r>
      <w:proofErr w:type="gramStart"/>
      <w:r w:rsidRPr="00F42CE0">
        <w:rPr>
          <w:rFonts w:ascii="Verdana"/>
          <w:sz w:val="20"/>
          <w:szCs w:val="20"/>
        </w:rPr>
        <w:t>have to</w:t>
      </w:r>
      <w:proofErr w:type="gramEnd"/>
      <w:r w:rsidRPr="00F42CE0">
        <w:rPr>
          <w:rFonts w:ascii="Verdana"/>
          <w:sz w:val="20"/>
          <w:szCs w:val="20"/>
        </w:rPr>
        <w:t xml:space="preserve"> ensure compliance with the provisions of art. 46 GDPR for all participants</w:t>
      </w:r>
      <w:r w:rsidRPr="00F42CE0">
        <w:rPr>
          <w:rFonts w:ascii="Verdana"/>
          <w:sz w:val="20"/>
          <w:szCs w:val="20"/>
        </w:rPr>
        <w:t>’</w:t>
      </w:r>
      <w:r w:rsidRPr="00F42CE0">
        <w:rPr>
          <w:rFonts w:ascii="Verdana"/>
          <w:sz w:val="20"/>
          <w:szCs w:val="20"/>
        </w:rPr>
        <w:t xml:space="preserve"> personal data exchanged in the context of their mobility with institutions from non-EU/EEA countries without an adequacy decision, on the condition that enforceable data subject rights and effective legal remedies for data subjects are available in the respective third country. The participants should be informed in a transparent manner about the level of protection of their personal data, if this is different from the one where the sending institution is located.</w:t>
      </w:r>
    </w:p>
    <w:p w14:paraId="79D70303" w14:textId="77777777" w:rsidR="00B81E7C" w:rsidRPr="00093355" w:rsidRDefault="00B81E7C" w:rsidP="00A97AB1">
      <w:pPr>
        <w:spacing w:after="0" w:line="240" w:lineRule="auto"/>
        <w:jc w:val="both"/>
        <w:rPr>
          <w:rFonts w:ascii="Verdana" w:hAnsi="Verdana"/>
          <w:color w:val="263673"/>
          <w:lang w:val="en-GB"/>
        </w:rPr>
      </w:pPr>
    </w:p>
    <w:p w14:paraId="489B8ABE" w14:textId="65B49F51" w:rsidR="00713EE1" w:rsidRDefault="00E35B1C" w:rsidP="00A97AB1">
      <w:pPr>
        <w:keepNext/>
        <w:keepLines/>
        <w:numPr>
          <w:ilvl w:val="0"/>
          <w:numId w:val="40"/>
        </w:numPr>
        <w:tabs>
          <w:tab w:val="left" w:pos="426"/>
        </w:tabs>
        <w:spacing w:after="0" w:line="240" w:lineRule="auto"/>
        <w:rPr>
          <w:rFonts w:ascii="Verdana" w:hAnsi="Verdana"/>
          <w:b/>
          <w:color w:val="263673"/>
          <w:lang w:val="en-GB"/>
        </w:rPr>
      </w:pPr>
      <w:r w:rsidRPr="0087550C">
        <w:rPr>
          <w:rFonts w:ascii="Verdana" w:hAnsi="Verdana"/>
          <w:b/>
          <w:color w:val="263673"/>
          <w:lang w:val="en-GB"/>
        </w:rPr>
        <w:lastRenderedPageBreak/>
        <w:t>Information about</w:t>
      </w:r>
      <w:r w:rsidR="00882744">
        <w:rPr>
          <w:rFonts w:ascii="Verdana" w:hAnsi="Verdana"/>
          <w:b/>
          <w:color w:val="263673"/>
          <w:lang w:val="en-GB"/>
        </w:rPr>
        <w:t xml:space="preserve"> the</w:t>
      </w:r>
      <w:r w:rsidRPr="0087550C">
        <w:rPr>
          <w:rFonts w:ascii="Verdana" w:hAnsi="Verdana"/>
          <w:b/>
          <w:color w:val="263673"/>
          <w:lang w:val="en-GB"/>
        </w:rPr>
        <w:t xml:space="preserve"> higher education institutions</w:t>
      </w:r>
    </w:p>
    <w:p w14:paraId="5D50E49B" w14:textId="77777777" w:rsidR="0029016E" w:rsidRPr="0087550C" w:rsidRDefault="0029016E" w:rsidP="0029016E">
      <w:pPr>
        <w:keepNext/>
        <w:keepLines/>
        <w:tabs>
          <w:tab w:val="left" w:pos="426"/>
        </w:tabs>
        <w:spacing w:after="0" w:line="240" w:lineRule="auto"/>
        <w:ind w:left="643"/>
        <w:rPr>
          <w:rFonts w:ascii="Verdana" w:hAnsi="Verdana"/>
          <w:b/>
          <w:color w:val="263673"/>
          <w:lang w:val="en-GB"/>
        </w:rPr>
      </w:pPr>
    </w:p>
    <w:tbl>
      <w:tblPr>
        <w:tblW w:w="1134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2197"/>
        <w:gridCol w:w="1458"/>
        <w:gridCol w:w="2097"/>
        <w:gridCol w:w="5588"/>
      </w:tblGrid>
      <w:tr w:rsidR="00551E6D" w:rsidRPr="00944070" w14:paraId="11EA7940" w14:textId="77777777" w:rsidTr="00EE291B">
        <w:trPr>
          <w:trHeight w:val="1021"/>
          <w:jc w:val="center"/>
        </w:trPr>
        <w:tc>
          <w:tcPr>
            <w:tcW w:w="2648" w:type="dxa"/>
            <w:shd w:val="clear" w:color="auto" w:fill="263673"/>
          </w:tcPr>
          <w:p w14:paraId="12267038" w14:textId="77777777" w:rsidR="00551E6D" w:rsidRPr="00944070" w:rsidRDefault="0037007A" w:rsidP="00A97AB1">
            <w:pPr>
              <w:spacing w:after="0" w:line="240" w:lineRule="auto"/>
              <w:jc w:val="center"/>
              <w:rPr>
                <w:rFonts w:ascii="Verdana" w:hAnsi="Verdana"/>
                <w:b/>
                <w:bCs/>
                <w:color w:val="FFFFFF"/>
                <w:sz w:val="20"/>
                <w:lang w:val="en-GB"/>
              </w:rPr>
            </w:pPr>
            <w:r>
              <w:rPr>
                <w:rFonts w:ascii="Verdana" w:eastAsia="Verdana" w:hAnsi="Verdana" w:cs="Verdana"/>
                <w:b/>
                <w:bCs/>
                <w:sz w:val="20"/>
                <w:szCs w:val="20"/>
              </w:rPr>
              <w:t>N</w:t>
            </w:r>
            <w:r w:rsidR="00551E6D">
              <w:rPr>
                <w:rFonts w:ascii="Verdana" w:eastAsia="Verdana" w:hAnsi="Verdana" w:cs="Verdana"/>
                <w:b/>
                <w:bCs/>
                <w:sz w:val="20"/>
                <w:szCs w:val="20"/>
              </w:rPr>
              <w:t>ame of the institution (and department where relevant)</w:t>
            </w:r>
          </w:p>
        </w:tc>
        <w:tc>
          <w:tcPr>
            <w:tcW w:w="1739" w:type="dxa"/>
            <w:shd w:val="clear" w:color="auto" w:fill="263673"/>
          </w:tcPr>
          <w:p w14:paraId="67ABDBF9" w14:textId="77777777" w:rsidR="00551E6D" w:rsidRPr="00944070" w:rsidRDefault="00551E6D" w:rsidP="00A97AB1">
            <w:pPr>
              <w:spacing w:after="0" w:line="240" w:lineRule="auto"/>
              <w:jc w:val="center"/>
              <w:rPr>
                <w:rFonts w:ascii="Verdana" w:hAnsi="Verdana"/>
                <w:b/>
                <w:bCs/>
                <w:color w:val="FFFFFF"/>
                <w:sz w:val="20"/>
                <w:lang w:val="en-GB"/>
              </w:rPr>
            </w:pPr>
            <w:r>
              <w:rPr>
                <w:rFonts w:ascii="Verdana" w:eastAsia="Verdana" w:hAnsi="Verdana" w:cs="Verdana"/>
                <w:b/>
                <w:bCs/>
                <w:sz w:val="20"/>
                <w:szCs w:val="20"/>
              </w:rPr>
              <w:t>Erasmus code or city</w:t>
            </w:r>
            <w:r>
              <w:rPr>
                <w:rStyle w:val="Lbjegyzet-hivatkozs"/>
                <w:rFonts w:ascii="Verdana" w:eastAsia="Verdana" w:hAnsi="Verdana" w:cs="Verdana"/>
                <w:b/>
                <w:bCs/>
                <w:sz w:val="20"/>
                <w:szCs w:val="20"/>
              </w:rPr>
              <w:footnoteReference w:id="5"/>
            </w:r>
          </w:p>
        </w:tc>
        <w:tc>
          <w:tcPr>
            <w:tcW w:w="2525" w:type="dxa"/>
            <w:shd w:val="clear" w:color="auto" w:fill="263673"/>
          </w:tcPr>
          <w:p w14:paraId="4722D22C" w14:textId="77777777" w:rsidR="00551E6D" w:rsidRPr="00944070" w:rsidRDefault="00551E6D" w:rsidP="00A97AB1">
            <w:pPr>
              <w:spacing w:after="0" w:line="240" w:lineRule="auto"/>
              <w:jc w:val="center"/>
              <w:rPr>
                <w:rFonts w:ascii="Verdana" w:hAnsi="Verdana"/>
                <w:b/>
                <w:bCs/>
                <w:color w:val="FFFFFF"/>
                <w:sz w:val="20"/>
                <w:lang w:val="en-GB"/>
              </w:rPr>
            </w:pPr>
            <w:r w:rsidRPr="00944070">
              <w:rPr>
                <w:rFonts w:ascii="Verdana" w:hAnsi="Verdana"/>
                <w:b/>
                <w:bCs/>
                <w:color w:val="FFFFFF"/>
                <w:sz w:val="20"/>
                <w:lang w:val="en-GB"/>
              </w:rPr>
              <w:t>Contact details</w:t>
            </w:r>
            <w:r>
              <w:rPr>
                <w:rFonts w:ascii="Verdana" w:hAnsi="Verdana"/>
                <w:b/>
                <w:bCs/>
                <w:color w:val="FFFFFF"/>
                <w:sz w:val="20"/>
                <w:lang w:val="en-GB"/>
              </w:rPr>
              <w:t xml:space="preserve"> </w:t>
            </w:r>
            <w:r w:rsidR="00E54E31" w:rsidRPr="004C5999">
              <w:rPr>
                <w:rStyle w:val="Lbjegyzet-hivatkozs"/>
                <w:rFonts w:ascii="Verdana" w:hAnsi="Verdana"/>
                <w:b/>
                <w:bCs/>
                <w:color w:val="FFFFFF"/>
                <w:sz w:val="20"/>
                <w:lang w:val="en-GB"/>
              </w:rPr>
              <w:footnoteReference w:id="6"/>
            </w:r>
            <w:r>
              <w:rPr>
                <w:rFonts w:ascii="Verdana" w:hAnsi="Verdana"/>
                <w:b/>
                <w:bCs/>
                <w:color w:val="FFFFFF"/>
                <w:sz w:val="16"/>
                <w:szCs w:val="16"/>
                <w:lang w:val="en-GB"/>
              </w:rPr>
              <w:t xml:space="preserve"> </w:t>
            </w:r>
            <w:r w:rsidRPr="00944070">
              <w:rPr>
                <w:rFonts w:ascii="Verdana" w:hAnsi="Verdana"/>
                <w:b/>
                <w:bCs/>
                <w:color w:val="FFFFFF"/>
                <w:sz w:val="16"/>
                <w:szCs w:val="16"/>
                <w:lang w:val="en-GB"/>
              </w:rPr>
              <w:t>(email, phone)</w:t>
            </w:r>
          </w:p>
        </w:tc>
        <w:tc>
          <w:tcPr>
            <w:tcW w:w="6818" w:type="dxa"/>
            <w:shd w:val="clear" w:color="auto" w:fill="263673"/>
          </w:tcPr>
          <w:p w14:paraId="1DE5BF59" w14:textId="77777777" w:rsidR="00551E6D" w:rsidRPr="00944070" w:rsidRDefault="00551E6D" w:rsidP="00A97AB1">
            <w:pPr>
              <w:spacing w:after="0" w:line="240" w:lineRule="auto"/>
              <w:jc w:val="center"/>
              <w:rPr>
                <w:rFonts w:ascii="Verdana" w:hAnsi="Verdana"/>
                <w:b/>
                <w:bCs/>
                <w:color w:val="FFFFFF"/>
                <w:sz w:val="20"/>
                <w:lang w:val="en-GB"/>
              </w:rPr>
            </w:pPr>
            <w:r w:rsidRPr="00944070">
              <w:rPr>
                <w:rFonts w:ascii="Verdana" w:hAnsi="Verdana"/>
                <w:b/>
                <w:bCs/>
                <w:color w:val="FFFFFF"/>
                <w:sz w:val="20"/>
                <w:lang w:val="en-GB"/>
              </w:rPr>
              <w:t>Website</w:t>
            </w:r>
            <w:r>
              <w:rPr>
                <w:rFonts w:ascii="Verdana" w:hAnsi="Verdana"/>
                <w:b/>
                <w:bCs/>
                <w:color w:val="FFFFFF"/>
                <w:sz w:val="20"/>
                <w:lang w:val="en-GB"/>
              </w:rPr>
              <w:t>s</w:t>
            </w:r>
          </w:p>
        </w:tc>
      </w:tr>
      <w:tr w:rsidR="00833485" w:rsidRPr="00944070" w14:paraId="2429CE63" w14:textId="77777777" w:rsidTr="00EE291B">
        <w:trPr>
          <w:trHeight w:val="401"/>
          <w:jc w:val="center"/>
        </w:trPr>
        <w:tc>
          <w:tcPr>
            <w:tcW w:w="2648" w:type="dxa"/>
            <w:shd w:val="clear" w:color="auto" w:fill="auto"/>
          </w:tcPr>
          <w:p w14:paraId="6B3A3D67" w14:textId="77777777" w:rsidR="00833485" w:rsidRDefault="00833485" w:rsidP="00A97AB1">
            <w:pPr>
              <w:spacing w:after="0" w:line="240" w:lineRule="auto"/>
              <w:rPr>
                <w:rFonts w:ascii="Verdana" w:hAnsi="Verdana"/>
                <w:sz w:val="20"/>
                <w:lang w:val="en-GB"/>
              </w:rPr>
            </w:pPr>
          </w:p>
          <w:p w14:paraId="34527841" w14:textId="77777777" w:rsidR="00E623CF" w:rsidRDefault="00E623CF" w:rsidP="00A97AB1">
            <w:pPr>
              <w:spacing w:after="0" w:line="240" w:lineRule="auto"/>
              <w:rPr>
                <w:rFonts w:ascii="Verdana" w:hAnsi="Verdana"/>
                <w:sz w:val="20"/>
                <w:lang w:val="en-GB"/>
              </w:rPr>
            </w:pPr>
          </w:p>
          <w:p w14:paraId="5ADC1560" w14:textId="77777777" w:rsidR="00E623CF" w:rsidRDefault="00E623CF" w:rsidP="00A97AB1">
            <w:pPr>
              <w:spacing w:after="0" w:line="240" w:lineRule="auto"/>
              <w:rPr>
                <w:rFonts w:ascii="Verdana" w:hAnsi="Verdana"/>
                <w:sz w:val="20"/>
                <w:lang w:val="en-GB"/>
              </w:rPr>
            </w:pPr>
          </w:p>
          <w:p w14:paraId="482CF3D1" w14:textId="77777777" w:rsidR="00E623CF" w:rsidRDefault="00E623CF" w:rsidP="00A97AB1">
            <w:pPr>
              <w:spacing w:after="0" w:line="240" w:lineRule="auto"/>
              <w:rPr>
                <w:rFonts w:ascii="Verdana" w:hAnsi="Verdana"/>
                <w:sz w:val="20"/>
                <w:lang w:val="en-GB"/>
              </w:rPr>
            </w:pPr>
          </w:p>
          <w:p w14:paraId="7F9280FF" w14:textId="4CD17D92" w:rsidR="00E623CF" w:rsidRDefault="00E623CF" w:rsidP="00A97AB1">
            <w:pPr>
              <w:spacing w:after="0" w:line="240" w:lineRule="auto"/>
              <w:rPr>
                <w:rFonts w:ascii="Verdana" w:hAnsi="Verdana"/>
                <w:sz w:val="20"/>
                <w:lang w:val="en-GB"/>
              </w:rPr>
            </w:pPr>
          </w:p>
          <w:p w14:paraId="1BCB3603" w14:textId="5DE3E11D" w:rsidR="002D040C" w:rsidRDefault="002D040C" w:rsidP="00A97AB1">
            <w:pPr>
              <w:spacing w:after="0" w:line="240" w:lineRule="auto"/>
              <w:rPr>
                <w:rFonts w:ascii="Verdana" w:hAnsi="Verdana"/>
                <w:sz w:val="20"/>
                <w:lang w:val="en-GB"/>
              </w:rPr>
            </w:pPr>
          </w:p>
          <w:p w14:paraId="0A3FEF14" w14:textId="51C38810" w:rsidR="002D040C" w:rsidRDefault="002D040C" w:rsidP="00A97AB1">
            <w:pPr>
              <w:spacing w:after="0" w:line="240" w:lineRule="auto"/>
              <w:rPr>
                <w:rFonts w:ascii="Verdana" w:hAnsi="Verdana"/>
                <w:sz w:val="20"/>
                <w:lang w:val="en-GB"/>
              </w:rPr>
            </w:pPr>
          </w:p>
          <w:p w14:paraId="5547B7AF" w14:textId="3B5EA7AA" w:rsidR="002D040C" w:rsidRDefault="002D040C" w:rsidP="00A97AB1">
            <w:pPr>
              <w:spacing w:after="0" w:line="240" w:lineRule="auto"/>
              <w:rPr>
                <w:rFonts w:ascii="Verdana" w:hAnsi="Verdana"/>
                <w:sz w:val="20"/>
                <w:lang w:val="en-GB"/>
              </w:rPr>
            </w:pPr>
          </w:p>
          <w:p w14:paraId="3952FE99" w14:textId="3FFE0541" w:rsidR="002D040C" w:rsidRDefault="002D040C" w:rsidP="00A97AB1">
            <w:pPr>
              <w:spacing w:after="0" w:line="240" w:lineRule="auto"/>
              <w:rPr>
                <w:rFonts w:ascii="Verdana" w:hAnsi="Verdana"/>
                <w:sz w:val="20"/>
                <w:lang w:val="en-GB"/>
              </w:rPr>
            </w:pPr>
          </w:p>
          <w:p w14:paraId="0F1C6802" w14:textId="4FCEBC96" w:rsidR="002D040C" w:rsidRDefault="002D040C" w:rsidP="00A97AB1">
            <w:pPr>
              <w:spacing w:after="0" w:line="240" w:lineRule="auto"/>
              <w:rPr>
                <w:rFonts w:ascii="Verdana" w:hAnsi="Verdana"/>
                <w:sz w:val="20"/>
                <w:lang w:val="en-GB"/>
              </w:rPr>
            </w:pPr>
          </w:p>
          <w:p w14:paraId="4925B89C" w14:textId="472804A6" w:rsidR="002D040C" w:rsidRDefault="002D040C" w:rsidP="00A97AB1">
            <w:pPr>
              <w:spacing w:after="0" w:line="240" w:lineRule="auto"/>
              <w:rPr>
                <w:rFonts w:ascii="Verdana" w:hAnsi="Verdana"/>
                <w:sz w:val="20"/>
                <w:lang w:val="en-GB"/>
              </w:rPr>
            </w:pPr>
          </w:p>
          <w:p w14:paraId="6547352F" w14:textId="2C1DD45B" w:rsidR="002D040C" w:rsidRDefault="002D040C" w:rsidP="00A97AB1">
            <w:pPr>
              <w:spacing w:after="0" w:line="240" w:lineRule="auto"/>
              <w:rPr>
                <w:rFonts w:ascii="Verdana" w:hAnsi="Verdana"/>
                <w:sz w:val="20"/>
                <w:lang w:val="en-GB"/>
              </w:rPr>
            </w:pPr>
          </w:p>
          <w:p w14:paraId="0F687895" w14:textId="77777777" w:rsidR="002D040C" w:rsidRDefault="002D040C" w:rsidP="00A97AB1">
            <w:pPr>
              <w:spacing w:after="0" w:line="240" w:lineRule="auto"/>
              <w:rPr>
                <w:rFonts w:ascii="Verdana" w:hAnsi="Verdana"/>
                <w:sz w:val="20"/>
                <w:lang w:val="en-GB"/>
              </w:rPr>
            </w:pPr>
          </w:p>
          <w:p w14:paraId="326BC24E" w14:textId="77777777" w:rsidR="00E623CF" w:rsidRPr="00944070" w:rsidRDefault="00E623CF" w:rsidP="00A97AB1">
            <w:pPr>
              <w:spacing w:after="0" w:line="240" w:lineRule="auto"/>
              <w:rPr>
                <w:rFonts w:ascii="Verdana" w:hAnsi="Verdana"/>
                <w:sz w:val="20"/>
                <w:lang w:val="en-GB"/>
              </w:rPr>
            </w:pPr>
          </w:p>
          <w:p w14:paraId="6B09F3FD" w14:textId="77777777" w:rsidR="00833485" w:rsidRDefault="00833485" w:rsidP="00A97AB1">
            <w:pPr>
              <w:spacing w:after="0" w:line="240" w:lineRule="auto"/>
              <w:rPr>
                <w:rFonts w:ascii="Verdana" w:hAnsi="Verdana"/>
                <w:sz w:val="20"/>
                <w:lang w:val="en-GB"/>
              </w:rPr>
            </w:pPr>
          </w:p>
        </w:tc>
        <w:tc>
          <w:tcPr>
            <w:tcW w:w="1739" w:type="dxa"/>
            <w:shd w:val="clear" w:color="auto" w:fill="auto"/>
          </w:tcPr>
          <w:p w14:paraId="77E21FF3" w14:textId="67227D75" w:rsidR="002D040C" w:rsidRPr="00944070" w:rsidRDefault="002D040C" w:rsidP="00A97AB1">
            <w:pPr>
              <w:spacing w:after="0" w:line="240" w:lineRule="auto"/>
              <w:rPr>
                <w:rFonts w:ascii="Verdana" w:hAnsi="Verdana"/>
                <w:sz w:val="20"/>
                <w:lang w:val="en-GB"/>
              </w:rPr>
            </w:pPr>
          </w:p>
        </w:tc>
        <w:tc>
          <w:tcPr>
            <w:tcW w:w="2525" w:type="dxa"/>
            <w:shd w:val="clear" w:color="auto" w:fill="auto"/>
          </w:tcPr>
          <w:p w14:paraId="38F0B4F9" w14:textId="77777777" w:rsidR="00835AD6" w:rsidRPr="00944070" w:rsidRDefault="00835AD6" w:rsidP="00A97AB1">
            <w:pPr>
              <w:spacing w:after="0" w:line="240" w:lineRule="auto"/>
              <w:rPr>
                <w:rFonts w:ascii="Verdana" w:hAnsi="Verdana"/>
                <w:sz w:val="20"/>
                <w:lang w:val="en-GB"/>
              </w:rPr>
            </w:pPr>
          </w:p>
        </w:tc>
        <w:tc>
          <w:tcPr>
            <w:tcW w:w="6818" w:type="dxa"/>
          </w:tcPr>
          <w:p w14:paraId="055B8C80" w14:textId="77777777" w:rsidR="00833485" w:rsidRDefault="00833485" w:rsidP="00A97AB1">
            <w:pPr>
              <w:spacing w:after="0" w:line="240" w:lineRule="auto"/>
              <w:rPr>
                <w:rFonts w:ascii="Verdana" w:hAnsi="Verdana"/>
                <w:sz w:val="20"/>
                <w:lang w:val="en-GB"/>
              </w:rPr>
            </w:pPr>
          </w:p>
        </w:tc>
      </w:tr>
      <w:tr w:rsidR="00833485" w:rsidRPr="00944070" w14:paraId="7DD2B1ED" w14:textId="77777777" w:rsidTr="00EE291B">
        <w:trPr>
          <w:trHeight w:val="895"/>
          <w:jc w:val="center"/>
        </w:trPr>
        <w:tc>
          <w:tcPr>
            <w:tcW w:w="2648" w:type="dxa"/>
            <w:shd w:val="clear" w:color="auto" w:fill="auto"/>
          </w:tcPr>
          <w:p w14:paraId="72DF752B" w14:textId="77777777" w:rsidR="00833485" w:rsidRDefault="006A1850" w:rsidP="00A97AB1">
            <w:pPr>
              <w:spacing w:after="0" w:line="240" w:lineRule="auto"/>
              <w:rPr>
                <w:rFonts w:ascii="Verdana" w:hAnsi="Verdana"/>
                <w:sz w:val="20"/>
                <w:lang w:val="en-GB"/>
              </w:rPr>
            </w:pPr>
            <w:r w:rsidRPr="00173166">
              <w:rPr>
                <w:rFonts w:ascii="Verdana" w:hAnsi="Verdana"/>
                <w:sz w:val="20"/>
                <w:lang w:val="en-GB"/>
              </w:rPr>
              <w:t>University of Pécs</w:t>
            </w:r>
          </w:p>
          <w:p w14:paraId="019EDE39" w14:textId="7B31015F" w:rsidR="00F8261C" w:rsidRPr="00173166" w:rsidRDefault="00F8261C" w:rsidP="00A97AB1">
            <w:pPr>
              <w:spacing w:after="0" w:line="240" w:lineRule="auto"/>
              <w:rPr>
                <w:rFonts w:ascii="Verdana" w:hAnsi="Verdana"/>
                <w:sz w:val="20"/>
                <w:lang w:val="en-GB"/>
              </w:rPr>
            </w:pPr>
            <w:r>
              <w:rPr>
                <w:rFonts w:ascii="Verdana" w:hAnsi="Verdana"/>
                <w:sz w:val="20"/>
                <w:lang w:val="en-GB"/>
              </w:rPr>
              <w:t xml:space="preserve">Faculty of </w:t>
            </w:r>
            <w:r w:rsidR="005A2BD0">
              <w:rPr>
                <w:rFonts w:ascii="Verdana" w:hAnsi="Verdana"/>
                <w:sz w:val="20"/>
                <w:lang w:val="en-GB"/>
              </w:rPr>
              <w:t>…….</w:t>
            </w:r>
          </w:p>
          <w:p w14:paraId="46BFDDE4" w14:textId="77777777" w:rsidR="006A1850" w:rsidRDefault="006A1850" w:rsidP="00A97AB1">
            <w:pPr>
              <w:spacing w:after="0" w:line="240" w:lineRule="auto"/>
              <w:rPr>
                <w:rFonts w:ascii="Verdana" w:hAnsi="Verdana"/>
                <w:bCs/>
                <w:sz w:val="18"/>
                <w:szCs w:val="18"/>
              </w:rPr>
            </w:pPr>
            <w:r w:rsidRPr="00F96C1D">
              <w:rPr>
                <w:rFonts w:ascii="Verdana" w:hAnsi="Verdana"/>
                <w:sz w:val="18"/>
                <w:szCs w:val="18"/>
              </w:rPr>
              <w:t>represented by</w:t>
            </w:r>
            <w:r w:rsidRPr="003D09B8">
              <w:rPr>
                <w:rFonts w:ascii="Verdana" w:hAnsi="Verdana"/>
                <w:bCs/>
                <w:sz w:val="18"/>
                <w:szCs w:val="18"/>
              </w:rPr>
              <w:t xml:space="preserve"> Prof. Dr. </w:t>
            </w:r>
            <w:r>
              <w:rPr>
                <w:rFonts w:ascii="Verdana" w:hAnsi="Verdana"/>
                <w:bCs/>
                <w:sz w:val="18"/>
                <w:szCs w:val="18"/>
              </w:rPr>
              <w:t xml:space="preserve">Attila </w:t>
            </w:r>
            <w:proofErr w:type="spellStart"/>
            <w:r>
              <w:rPr>
                <w:rFonts w:ascii="Verdana" w:hAnsi="Verdana"/>
                <w:bCs/>
                <w:sz w:val="18"/>
                <w:szCs w:val="18"/>
              </w:rPr>
              <w:t>Miseta</w:t>
            </w:r>
            <w:proofErr w:type="spellEnd"/>
            <w:r>
              <w:rPr>
                <w:rFonts w:ascii="Verdana" w:hAnsi="Verdana"/>
                <w:bCs/>
                <w:sz w:val="18"/>
                <w:szCs w:val="18"/>
              </w:rPr>
              <w:t>,</w:t>
            </w:r>
            <w:r w:rsidRPr="003D09B8">
              <w:rPr>
                <w:rFonts w:ascii="Verdana" w:hAnsi="Verdana"/>
                <w:bCs/>
                <w:sz w:val="18"/>
                <w:szCs w:val="18"/>
              </w:rPr>
              <w:t xml:space="preserve"> Rector</w:t>
            </w:r>
          </w:p>
          <w:p w14:paraId="49B03B9C" w14:textId="77777777" w:rsidR="006A1850" w:rsidRDefault="006A1850" w:rsidP="00A97AB1">
            <w:pPr>
              <w:spacing w:after="0" w:line="240" w:lineRule="auto"/>
              <w:rPr>
                <w:rFonts w:ascii="Verdana" w:hAnsi="Verdana"/>
                <w:sz w:val="18"/>
                <w:szCs w:val="18"/>
              </w:rPr>
            </w:pPr>
            <w:r w:rsidRPr="003D09B8">
              <w:rPr>
                <w:rFonts w:ascii="Verdana" w:hAnsi="Verdana"/>
                <w:color w:val="000000"/>
                <w:sz w:val="18"/>
                <w:szCs w:val="18"/>
              </w:rPr>
              <w:t>address:</w:t>
            </w:r>
            <w:r w:rsidRPr="003D09B8">
              <w:rPr>
                <w:rFonts w:ascii="Verdana" w:hAnsi="Verdana"/>
                <w:sz w:val="18"/>
                <w:szCs w:val="18"/>
              </w:rPr>
              <w:t xml:space="preserve"> 7622 Pécs, Vasvári P. u. 4.</w:t>
            </w:r>
          </w:p>
          <w:p w14:paraId="08EBB56E" w14:textId="77777777" w:rsidR="006A1850" w:rsidRDefault="006A1850" w:rsidP="00A97AB1">
            <w:pPr>
              <w:spacing w:after="0" w:line="240" w:lineRule="auto"/>
              <w:rPr>
                <w:rFonts w:ascii="Verdana" w:hAnsi="Verdana"/>
                <w:sz w:val="18"/>
                <w:szCs w:val="18"/>
              </w:rPr>
            </w:pPr>
            <w:r w:rsidRPr="003D09B8">
              <w:rPr>
                <w:rFonts w:ascii="Verdana" w:hAnsi="Verdana"/>
                <w:sz w:val="18"/>
                <w:szCs w:val="18"/>
              </w:rPr>
              <w:t>institutional ID</w:t>
            </w:r>
            <w:r>
              <w:rPr>
                <w:rFonts w:ascii="Verdana" w:hAnsi="Verdana"/>
                <w:sz w:val="18"/>
                <w:szCs w:val="18"/>
              </w:rPr>
              <w:t xml:space="preserve">: FI </w:t>
            </w:r>
            <w:r w:rsidRPr="003D09B8">
              <w:rPr>
                <w:rFonts w:ascii="Verdana" w:hAnsi="Verdana"/>
                <w:sz w:val="18"/>
                <w:szCs w:val="18"/>
              </w:rPr>
              <w:t>58544</w:t>
            </w:r>
          </w:p>
          <w:p w14:paraId="559BE3B3" w14:textId="10E55617" w:rsidR="006A1850" w:rsidRPr="00F04143" w:rsidRDefault="006A1850" w:rsidP="00A97AB1">
            <w:pPr>
              <w:pStyle w:val="Default"/>
            </w:pPr>
            <w:r w:rsidRPr="00064A99">
              <w:rPr>
                <w:rFonts w:ascii="Verdana" w:hAnsi="Verdana"/>
                <w:sz w:val="18"/>
                <w:szCs w:val="18"/>
              </w:rPr>
              <w:t xml:space="preserve">VAT </w:t>
            </w:r>
            <w:proofErr w:type="spellStart"/>
            <w:r w:rsidRPr="00064A99">
              <w:rPr>
                <w:rFonts w:ascii="Verdana" w:hAnsi="Verdana"/>
                <w:sz w:val="18"/>
                <w:szCs w:val="18"/>
              </w:rPr>
              <w:t>number</w:t>
            </w:r>
            <w:proofErr w:type="spellEnd"/>
            <w:r w:rsidRPr="00064A99">
              <w:rPr>
                <w:rFonts w:ascii="Verdana" w:hAnsi="Verdana"/>
                <w:sz w:val="18"/>
                <w:szCs w:val="18"/>
              </w:rPr>
              <w:t>: 19308681-</w:t>
            </w:r>
            <w:r w:rsidR="002105BA">
              <w:rPr>
                <w:rFonts w:ascii="Verdana" w:hAnsi="Verdana"/>
                <w:sz w:val="18"/>
                <w:szCs w:val="18"/>
              </w:rPr>
              <w:t>4</w:t>
            </w:r>
            <w:r w:rsidRPr="00064A99">
              <w:rPr>
                <w:rFonts w:ascii="Verdana" w:hAnsi="Verdana"/>
                <w:sz w:val="18"/>
                <w:szCs w:val="18"/>
              </w:rPr>
              <w:t>-02</w:t>
            </w:r>
          </w:p>
          <w:p w14:paraId="587B2058" w14:textId="77777777" w:rsidR="006A1850" w:rsidRPr="00064A99" w:rsidRDefault="006A1850" w:rsidP="00A97AB1">
            <w:pPr>
              <w:pStyle w:val="Default"/>
              <w:rPr>
                <w:rFonts w:ascii="Calibri" w:hAnsi="Calibri" w:cs="Calibri"/>
              </w:rPr>
            </w:pPr>
            <w:r w:rsidRPr="00064A99">
              <w:rPr>
                <w:rFonts w:ascii="Verdana" w:hAnsi="Verdana"/>
                <w:sz w:val="18"/>
                <w:szCs w:val="18"/>
              </w:rPr>
              <w:t xml:space="preserve">bank account: </w:t>
            </w:r>
            <w:r w:rsidRPr="00064A99">
              <w:rPr>
                <w:rFonts w:ascii="Verdana" w:hAnsi="Verdana" w:cs="Calibri"/>
                <w:bCs/>
                <w:sz w:val="18"/>
                <w:szCs w:val="18"/>
              </w:rPr>
              <w:t>OTP Bank</w:t>
            </w:r>
          </w:p>
          <w:p w14:paraId="11B32B52" w14:textId="05BFCBE6" w:rsidR="00833485" w:rsidRPr="002D040C" w:rsidRDefault="006A1850" w:rsidP="00A97AB1">
            <w:pPr>
              <w:spacing w:after="0" w:line="240" w:lineRule="auto"/>
              <w:rPr>
                <w:rFonts w:ascii="Verdana" w:hAnsi="Verdana"/>
                <w:sz w:val="18"/>
                <w:szCs w:val="18"/>
                <w:lang w:val="en-GB"/>
              </w:rPr>
            </w:pPr>
            <w:r w:rsidRPr="00064A99">
              <w:rPr>
                <w:rFonts w:ascii="Verdana" w:hAnsi="Verdana" w:cs="Calibri"/>
                <w:color w:val="000000"/>
                <w:sz w:val="18"/>
                <w:szCs w:val="18"/>
                <w:lang w:val="hu-HU" w:eastAsia="hu-HU"/>
              </w:rPr>
              <w:t>11731001-23135378</w:t>
            </w:r>
            <w:r w:rsidRPr="00064A99">
              <w:rPr>
                <w:rFonts w:ascii="Verdana" w:hAnsi="Verdana"/>
                <w:sz w:val="18"/>
                <w:szCs w:val="18"/>
              </w:rPr>
              <w:t>-00000000</w:t>
            </w:r>
          </w:p>
        </w:tc>
        <w:tc>
          <w:tcPr>
            <w:tcW w:w="1739" w:type="dxa"/>
            <w:shd w:val="clear" w:color="auto" w:fill="auto"/>
          </w:tcPr>
          <w:p w14:paraId="2191A569" w14:textId="77777777" w:rsidR="00833485" w:rsidRPr="002D040C" w:rsidRDefault="00657DE5" w:rsidP="00A97AB1">
            <w:pPr>
              <w:spacing w:after="0" w:line="240" w:lineRule="auto"/>
              <w:rPr>
                <w:rFonts w:ascii="Verdana" w:hAnsi="Verdana"/>
                <w:sz w:val="20"/>
                <w:lang w:val="en-GB"/>
              </w:rPr>
            </w:pPr>
            <w:r w:rsidRPr="00173166">
              <w:rPr>
                <w:rFonts w:ascii="Verdana" w:hAnsi="Verdana"/>
                <w:sz w:val="20"/>
                <w:lang w:val="en-GB"/>
              </w:rPr>
              <w:t>HU PECS01</w:t>
            </w:r>
          </w:p>
        </w:tc>
        <w:tc>
          <w:tcPr>
            <w:tcW w:w="2525" w:type="dxa"/>
            <w:shd w:val="clear" w:color="auto" w:fill="auto"/>
          </w:tcPr>
          <w:p w14:paraId="6B835E98" w14:textId="77777777" w:rsidR="00833485" w:rsidRPr="00C334C4" w:rsidRDefault="006A1850" w:rsidP="00A97AB1">
            <w:pPr>
              <w:spacing w:after="0" w:line="240" w:lineRule="auto"/>
              <w:rPr>
                <w:rFonts w:ascii="Verdana" w:hAnsi="Verdana"/>
                <w:sz w:val="20"/>
                <w:szCs w:val="20"/>
                <w:lang w:val="fr-FR"/>
              </w:rPr>
            </w:pPr>
            <w:r w:rsidRPr="00C334C4">
              <w:rPr>
                <w:rFonts w:ascii="Verdana" w:hAnsi="Verdana"/>
                <w:sz w:val="20"/>
                <w:szCs w:val="20"/>
                <w:lang w:val="fr-FR"/>
              </w:rPr>
              <w:t>Németh Judit</w:t>
            </w:r>
          </w:p>
          <w:p w14:paraId="29D0E8ED" w14:textId="77777777" w:rsidR="00833485" w:rsidRPr="00C334C4" w:rsidRDefault="006A1850" w:rsidP="00A97AB1">
            <w:pPr>
              <w:spacing w:after="0" w:line="240" w:lineRule="auto"/>
              <w:rPr>
                <w:rFonts w:ascii="Verdana" w:hAnsi="Verdana"/>
                <w:sz w:val="20"/>
                <w:szCs w:val="20"/>
                <w:lang w:val="fr-FR"/>
              </w:rPr>
            </w:pPr>
            <w:r w:rsidRPr="00C334C4">
              <w:rPr>
                <w:rFonts w:ascii="Verdana" w:hAnsi="Verdana"/>
                <w:sz w:val="20"/>
                <w:szCs w:val="20"/>
                <w:lang w:val="fr-FR"/>
              </w:rPr>
              <w:t>Institutional Erasmus+ Coordinator</w:t>
            </w:r>
          </w:p>
          <w:p w14:paraId="4E84A1BD" w14:textId="77777777" w:rsidR="00833485" w:rsidRPr="00C334C4" w:rsidRDefault="006A1850" w:rsidP="00A97AB1">
            <w:pPr>
              <w:spacing w:after="0" w:line="240" w:lineRule="auto"/>
              <w:rPr>
                <w:rFonts w:ascii="Verdana" w:hAnsi="Verdana" w:cs="Calibri"/>
                <w:sz w:val="20"/>
                <w:szCs w:val="20"/>
                <w:lang w:val="fr-FR"/>
              </w:rPr>
            </w:pPr>
            <w:r w:rsidRPr="00C334C4">
              <w:rPr>
                <w:rFonts w:ascii="Verdana" w:hAnsi="Verdana"/>
                <w:sz w:val="20"/>
                <w:szCs w:val="20"/>
                <w:lang w:val="fr-FR"/>
              </w:rPr>
              <w:t>nemeth.judit@pte.hu</w:t>
            </w:r>
            <w:r w:rsidR="00833485" w:rsidRPr="00C334C4">
              <w:rPr>
                <w:rFonts w:ascii="Verdana" w:hAnsi="Verdana"/>
                <w:sz w:val="20"/>
                <w:szCs w:val="20"/>
                <w:lang w:val="fr-FR"/>
              </w:rPr>
              <w:br/>
            </w:r>
            <w:r w:rsidR="00833485" w:rsidRPr="00C334C4">
              <w:rPr>
                <w:rFonts w:ascii="Verdana" w:hAnsi="Verdana"/>
                <w:sz w:val="20"/>
                <w:szCs w:val="20"/>
                <w:lang w:val="fr-FR"/>
              </w:rPr>
              <w:br/>
            </w:r>
            <w:r w:rsidRPr="00C334C4">
              <w:rPr>
                <w:rFonts w:ascii="Verdana" w:hAnsi="Verdana"/>
                <w:sz w:val="20"/>
                <w:szCs w:val="20"/>
                <w:lang w:val="fr-FR"/>
              </w:rPr>
              <w:t>+36</w:t>
            </w:r>
            <w:r w:rsidR="009F27F0" w:rsidRPr="00C334C4">
              <w:rPr>
                <w:rFonts w:ascii="Verdana" w:hAnsi="Verdana"/>
                <w:sz w:val="20"/>
                <w:szCs w:val="20"/>
                <w:lang w:val="fr-FR"/>
              </w:rPr>
              <w:t xml:space="preserve"> </w:t>
            </w:r>
            <w:r w:rsidRPr="00C334C4">
              <w:rPr>
                <w:rFonts w:ascii="Verdana" w:hAnsi="Verdana"/>
                <w:sz w:val="20"/>
                <w:szCs w:val="20"/>
                <w:lang w:val="fr-FR"/>
              </w:rPr>
              <w:t>72</w:t>
            </w:r>
            <w:r w:rsidR="009F27F0" w:rsidRPr="00C334C4">
              <w:rPr>
                <w:rFonts w:ascii="Verdana" w:hAnsi="Verdana"/>
                <w:sz w:val="20"/>
                <w:szCs w:val="20"/>
                <w:lang w:val="fr-FR"/>
              </w:rPr>
              <w:t xml:space="preserve"> </w:t>
            </w:r>
            <w:r w:rsidRPr="00C334C4">
              <w:rPr>
                <w:rFonts w:ascii="Verdana" w:hAnsi="Verdana"/>
                <w:sz w:val="20"/>
                <w:szCs w:val="20"/>
                <w:lang w:val="fr-FR"/>
              </w:rPr>
              <w:t>501500</w:t>
            </w:r>
            <w:r w:rsidR="009F27F0" w:rsidRPr="00C334C4">
              <w:rPr>
                <w:rFonts w:ascii="Verdana" w:hAnsi="Verdana"/>
                <w:sz w:val="20"/>
                <w:szCs w:val="20"/>
                <w:lang w:val="fr-FR"/>
              </w:rPr>
              <w:t xml:space="preserve"> </w:t>
            </w:r>
            <w:r w:rsidR="009F27F0" w:rsidRPr="00C334C4">
              <w:rPr>
                <w:rFonts w:ascii="Verdana" w:hAnsi="Verdana" w:cs="Calibri"/>
                <w:sz w:val="20"/>
                <w:szCs w:val="20"/>
                <w:lang w:val="fr-FR"/>
              </w:rPr>
              <w:t>12411</w:t>
            </w:r>
          </w:p>
          <w:p w14:paraId="4925DC6F" w14:textId="29FDEFE0" w:rsidR="001E7222" w:rsidRPr="002D040C" w:rsidRDefault="001E7222" w:rsidP="00A97AB1">
            <w:pPr>
              <w:spacing w:after="0" w:line="240" w:lineRule="auto"/>
              <w:rPr>
                <w:rFonts w:ascii="Verdana" w:hAnsi="Verdana" w:cs="Calibri"/>
                <w:sz w:val="20"/>
                <w:szCs w:val="20"/>
                <w:lang w:val="en-GB"/>
              </w:rPr>
            </w:pPr>
            <w:r w:rsidRPr="00E623CF">
              <w:rPr>
                <w:rFonts w:ascii="Verdana" w:hAnsi="Verdana" w:cs="Calibri"/>
                <w:sz w:val="20"/>
                <w:szCs w:val="20"/>
                <w:lang w:val="en-GB"/>
              </w:rPr>
              <w:t xml:space="preserve">Address: </w:t>
            </w:r>
            <w:r w:rsidRPr="00E623CF">
              <w:rPr>
                <w:rFonts w:ascii="Verdana" w:hAnsi="Verdana" w:cs="Calibri"/>
                <w:sz w:val="20"/>
                <w:szCs w:val="20"/>
              </w:rPr>
              <w:t>7622 Pécs, Vasvári Pál u. 4. Hungary</w:t>
            </w:r>
          </w:p>
        </w:tc>
        <w:tc>
          <w:tcPr>
            <w:tcW w:w="6818" w:type="dxa"/>
          </w:tcPr>
          <w:p w14:paraId="49CD3809" w14:textId="77777777" w:rsidR="005A2BD0" w:rsidRDefault="005A2BD0" w:rsidP="00A97AB1">
            <w:pPr>
              <w:spacing w:after="0" w:line="240" w:lineRule="auto"/>
              <w:rPr>
                <w:rFonts w:ascii="Verdana" w:hAnsi="Verdana"/>
                <w:sz w:val="20"/>
                <w:szCs w:val="20"/>
                <w:lang w:val="fr-FR"/>
              </w:rPr>
            </w:pPr>
          </w:p>
          <w:p w14:paraId="5C343AF8" w14:textId="1456321D" w:rsidR="009F27F0" w:rsidRDefault="00833485" w:rsidP="00A97AB1">
            <w:pPr>
              <w:spacing w:after="0" w:line="240" w:lineRule="auto"/>
              <w:rPr>
                <w:rFonts w:ascii="Verdana" w:hAnsi="Verdana" w:cs="Calibri"/>
                <w:color w:val="003399"/>
                <w:sz w:val="20"/>
                <w:szCs w:val="20"/>
                <w:lang w:val="fr-FR"/>
              </w:rPr>
            </w:pPr>
            <w:r w:rsidRPr="00C334C4">
              <w:rPr>
                <w:rFonts w:ascii="Verdana" w:hAnsi="Verdana"/>
                <w:sz w:val="20"/>
                <w:szCs w:val="20"/>
                <w:lang w:val="fr-FR"/>
              </w:rPr>
              <w:t>General:</w:t>
            </w:r>
            <w:r w:rsidR="009F27F0" w:rsidRPr="00C334C4">
              <w:rPr>
                <w:rFonts w:ascii="Verdana" w:hAnsi="Verdana"/>
                <w:color w:val="FF0000"/>
                <w:sz w:val="20"/>
                <w:szCs w:val="20"/>
                <w:lang w:val="fr-FR"/>
              </w:rPr>
              <w:t xml:space="preserve"> </w:t>
            </w:r>
            <w:hyperlink r:id="rId14" w:history="1">
              <w:r w:rsidR="005A2BD0" w:rsidRPr="001A04FD">
                <w:rPr>
                  <w:rStyle w:val="Hiperhivatkozs"/>
                  <w:rFonts w:ascii="Verdana" w:hAnsi="Verdana" w:cs="Calibri"/>
                  <w:sz w:val="20"/>
                  <w:szCs w:val="20"/>
                  <w:lang w:val="fr-FR"/>
                </w:rPr>
                <w:t>http://international.pte.hu</w:t>
              </w:r>
            </w:hyperlink>
          </w:p>
          <w:p w14:paraId="1113F7EA" w14:textId="77777777" w:rsidR="005A2BD0" w:rsidRPr="00C334C4" w:rsidRDefault="005A2BD0" w:rsidP="00A97AB1">
            <w:pPr>
              <w:spacing w:after="0" w:line="240" w:lineRule="auto"/>
              <w:rPr>
                <w:rFonts w:ascii="Verdana" w:hAnsi="Verdana" w:cs="Calibri"/>
                <w:color w:val="0000FF"/>
                <w:sz w:val="20"/>
                <w:szCs w:val="20"/>
                <w:lang w:val="fr-FR"/>
              </w:rPr>
            </w:pPr>
          </w:p>
          <w:p w14:paraId="28C156E9" w14:textId="77777777" w:rsidR="005A2BD0" w:rsidRDefault="00833485" w:rsidP="00A97AB1">
            <w:pPr>
              <w:spacing w:after="0" w:line="240" w:lineRule="auto"/>
              <w:rPr>
                <w:rFonts w:ascii="Verdana" w:hAnsi="Verdana"/>
                <w:sz w:val="20"/>
                <w:szCs w:val="20"/>
                <w:lang w:val="fr-FR"/>
              </w:rPr>
            </w:pPr>
            <w:r w:rsidRPr="00C334C4">
              <w:rPr>
                <w:rFonts w:ascii="Verdana" w:hAnsi="Verdana"/>
                <w:sz w:val="20"/>
                <w:szCs w:val="20"/>
                <w:lang w:val="fr-FR"/>
              </w:rPr>
              <w:t>Faculty/faculties:</w:t>
            </w:r>
            <w:r w:rsidR="002E0F68" w:rsidRPr="00C334C4">
              <w:rPr>
                <w:rFonts w:ascii="Verdana" w:hAnsi="Verdana"/>
                <w:sz w:val="20"/>
                <w:szCs w:val="20"/>
                <w:lang w:val="fr-FR"/>
              </w:rPr>
              <w:t xml:space="preserve"> </w:t>
            </w:r>
          </w:p>
          <w:p w14:paraId="5AC7316E" w14:textId="1A4A202E" w:rsidR="009F27F0" w:rsidRPr="005A2BD0" w:rsidRDefault="005A2BD0" w:rsidP="00A97AB1">
            <w:pPr>
              <w:spacing w:after="0" w:line="240" w:lineRule="auto"/>
              <w:rPr>
                <w:rFonts w:ascii="Verdana" w:hAnsi="Verdana"/>
                <w:sz w:val="20"/>
                <w:szCs w:val="20"/>
                <w:lang w:val="fr-FR"/>
              </w:rPr>
            </w:pPr>
            <w:r w:rsidRPr="005A2BD0">
              <w:rPr>
                <w:rFonts w:ascii="Verdana" w:hAnsi="Verdana"/>
                <w:sz w:val="20"/>
                <w:szCs w:val="20"/>
                <w:lang w:val="fr-FR"/>
              </w:rPr>
              <w:t>.................</w:t>
            </w:r>
          </w:p>
          <w:p w14:paraId="6B6384B4" w14:textId="77777777" w:rsidR="005A2BD0" w:rsidRPr="005A2BD0" w:rsidRDefault="005A2BD0" w:rsidP="00A97AB1">
            <w:pPr>
              <w:spacing w:after="0" w:line="240" w:lineRule="auto"/>
              <w:rPr>
                <w:rFonts w:ascii="Verdana" w:hAnsi="Verdana"/>
                <w:sz w:val="20"/>
                <w:szCs w:val="20"/>
                <w:lang w:val="fr-FR"/>
              </w:rPr>
            </w:pPr>
          </w:p>
          <w:p w14:paraId="749AB1BB" w14:textId="77777777" w:rsidR="005A2BD0" w:rsidRPr="005A2BD0" w:rsidRDefault="00833485" w:rsidP="00A97AB1">
            <w:pPr>
              <w:spacing w:after="0" w:line="240" w:lineRule="auto"/>
              <w:rPr>
                <w:rFonts w:ascii="Verdana" w:hAnsi="Verdana"/>
                <w:sz w:val="20"/>
                <w:szCs w:val="20"/>
                <w:lang w:val="fr-FR"/>
              </w:rPr>
            </w:pPr>
            <w:r w:rsidRPr="005A2BD0">
              <w:rPr>
                <w:rFonts w:ascii="Verdana" w:hAnsi="Verdana"/>
                <w:sz w:val="20"/>
                <w:szCs w:val="20"/>
                <w:lang w:val="fr-FR"/>
              </w:rPr>
              <w:t>Course catalogue:</w:t>
            </w:r>
            <w:r w:rsidR="009F27F0" w:rsidRPr="005A2BD0">
              <w:rPr>
                <w:rFonts w:ascii="Verdana" w:hAnsi="Verdana"/>
                <w:sz w:val="20"/>
                <w:szCs w:val="20"/>
                <w:lang w:val="fr-FR"/>
              </w:rPr>
              <w:t xml:space="preserve"> </w:t>
            </w:r>
          </w:p>
          <w:p w14:paraId="26C03409" w14:textId="1C2FE617" w:rsidR="00833485" w:rsidRPr="005A2BD0" w:rsidRDefault="005A2BD0" w:rsidP="00A97AB1">
            <w:pPr>
              <w:spacing w:after="0" w:line="240" w:lineRule="auto"/>
              <w:rPr>
                <w:rFonts w:ascii="Verdana" w:hAnsi="Verdana"/>
                <w:sz w:val="20"/>
                <w:szCs w:val="20"/>
                <w:lang w:val="fr-FR"/>
              </w:rPr>
            </w:pPr>
            <w:r w:rsidRPr="005A2BD0">
              <w:rPr>
                <w:rFonts w:ascii="Verdana" w:hAnsi="Verdana"/>
                <w:sz w:val="20"/>
                <w:szCs w:val="20"/>
                <w:lang w:val="fr-FR"/>
              </w:rPr>
              <w:t>...................</w:t>
            </w:r>
          </w:p>
          <w:p w14:paraId="28FA02CC" w14:textId="77777777" w:rsidR="005A2BD0" w:rsidRPr="005A2BD0" w:rsidRDefault="005A2BD0" w:rsidP="00A97AB1">
            <w:pPr>
              <w:spacing w:after="0" w:line="240" w:lineRule="auto"/>
              <w:rPr>
                <w:rFonts w:ascii="Verdana" w:hAnsi="Verdana"/>
                <w:sz w:val="20"/>
                <w:szCs w:val="20"/>
                <w:lang w:val="fr-FR"/>
              </w:rPr>
            </w:pPr>
          </w:p>
          <w:p w14:paraId="5F476B52" w14:textId="77777777" w:rsidR="005A2BD0" w:rsidRPr="005A2BD0" w:rsidRDefault="00DA54B8" w:rsidP="005A2BD0">
            <w:pPr>
              <w:spacing w:after="0" w:line="240" w:lineRule="auto"/>
              <w:rPr>
                <w:rFonts w:ascii="Verdana" w:hAnsi="Verdana"/>
                <w:sz w:val="20"/>
                <w:szCs w:val="20"/>
                <w:lang w:val="en-GB"/>
              </w:rPr>
            </w:pPr>
            <w:r w:rsidRPr="005A2BD0">
              <w:rPr>
                <w:rFonts w:ascii="Verdana" w:hAnsi="Verdana"/>
                <w:sz w:val="20"/>
                <w:szCs w:val="20"/>
                <w:lang w:val="en-GB"/>
              </w:rPr>
              <w:t xml:space="preserve">Administrative (Faculty) coordinator: </w:t>
            </w:r>
          </w:p>
          <w:p w14:paraId="74A5203D" w14:textId="6DA147AB" w:rsidR="00DA54B8" w:rsidRPr="002E0F68" w:rsidRDefault="005A2BD0" w:rsidP="005A2BD0">
            <w:pPr>
              <w:spacing w:after="0" w:line="240" w:lineRule="auto"/>
              <w:rPr>
                <w:rFonts w:ascii="Verdana" w:hAnsi="Verdana"/>
                <w:sz w:val="18"/>
                <w:szCs w:val="18"/>
                <w:lang w:val="en-GB"/>
              </w:rPr>
            </w:pPr>
            <w:r w:rsidRPr="005A2BD0">
              <w:rPr>
                <w:rFonts w:ascii="Verdana" w:hAnsi="Verdana"/>
                <w:sz w:val="20"/>
                <w:szCs w:val="20"/>
                <w:lang w:val="en-GB"/>
              </w:rPr>
              <w:t>………………</w:t>
            </w:r>
          </w:p>
        </w:tc>
      </w:tr>
    </w:tbl>
    <w:p w14:paraId="52496BAD" w14:textId="77777777" w:rsidR="0029016E" w:rsidRDefault="0029016E" w:rsidP="0029016E">
      <w:pPr>
        <w:pStyle w:val="Listaszerbekezds"/>
        <w:keepNext/>
        <w:keepLines/>
        <w:tabs>
          <w:tab w:val="left" w:pos="426"/>
        </w:tabs>
        <w:spacing w:after="0" w:line="240" w:lineRule="auto"/>
        <w:ind w:left="643"/>
        <w:rPr>
          <w:rFonts w:ascii="Verdana" w:hAnsi="Verdana"/>
          <w:b/>
          <w:color w:val="263673"/>
          <w:lang w:val="en-GB"/>
        </w:rPr>
      </w:pPr>
    </w:p>
    <w:p w14:paraId="1700D559" w14:textId="6198B739" w:rsidR="003B08E5" w:rsidRDefault="003B08E5" w:rsidP="00A97AB1">
      <w:pPr>
        <w:pStyle w:val="Listaszerbekezds"/>
        <w:keepNext/>
        <w:keepLines/>
        <w:numPr>
          <w:ilvl w:val="0"/>
          <w:numId w:val="40"/>
        </w:numPr>
        <w:tabs>
          <w:tab w:val="left" w:pos="426"/>
        </w:tabs>
        <w:spacing w:after="0" w:line="240" w:lineRule="auto"/>
        <w:rPr>
          <w:rFonts w:ascii="Verdana" w:hAnsi="Verdana"/>
          <w:b/>
          <w:color w:val="263673"/>
          <w:lang w:val="en-GB"/>
        </w:rPr>
      </w:pPr>
      <w:r w:rsidRPr="00F146D0">
        <w:rPr>
          <w:rFonts w:ascii="Verdana" w:hAnsi="Verdana"/>
          <w:b/>
          <w:color w:val="263673"/>
          <w:lang w:val="en-GB"/>
        </w:rPr>
        <w:t>Mobility numbers per academic year</w:t>
      </w:r>
    </w:p>
    <w:p w14:paraId="3ABA0084" w14:textId="77777777" w:rsidR="002D040C" w:rsidRPr="00F146D0" w:rsidRDefault="002D040C" w:rsidP="002D040C">
      <w:pPr>
        <w:pStyle w:val="Listaszerbekezds"/>
        <w:keepNext/>
        <w:keepLines/>
        <w:tabs>
          <w:tab w:val="left" w:pos="426"/>
        </w:tabs>
        <w:spacing w:after="0" w:line="240" w:lineRule="auto"/>
        <w:ind w:left="643"/>
        <w:rPr>
          <w:rFonts w:ascii="Verdana" w:hAnsi="Verdana"/>
          <w:b/>
          <w:color w:val="263673"/>
          <w:lang w:val="en-GB"/>
        </w:rPr>
      </w:pPr>
    </w:p>
    <w:p w14:paraId="160581BD" w14:textId="77777777" w:rsidR="003B08E5" w:rsidRDefault="003B08E5" w:rsidP="00A97AB1">
      <w:pPr>
        <w:keepNext/>
        <w:keepLines/>
        <w:tabs>
          <w:tab w:val="left" w:pos="426"/>
        </w:tabs>
        <w:spacing w:after="0" w:line="240" w:lineRule="auto"/>
        <w:jc w:val="both"/>
        <w:rPr>
          <w:rFonts w:ascii="Verdana" w:hAnsi="Verdana"/>
          <w:i/>
          <w:sz w:val="20"/>
          <w:lang w:val="en-GB"/>
        </w:rPr>
      </w:pPr>
      <w:r w:rsidRPr="00F42CE0">
        <w:rPr>
          <w:rFonts w:ascii="Verdana" w:hAnsi="Verdana"/>
          <w:sz w:val="20"/>
          <w:lang w:val="en-GB"/>
        </w:rPr>
        <w:t xml:space="preserve">The partners </w:t>
      </w:r>
      <w:r w:rsidR="00EA1AB5">
        <w:rPr>
          <w:rFonts w:ascii="Verdana" w:hAnsi="Verdana"/>
          <w:sz w:val="20"/>
          <w:lang w:val="en-GB"/>
        </w:rPr>
        <w:t>agree</w:t>
      </w:r>
      <w:r w:rsidR="00551E6D" w:rsidRPr="00F42CE0">
        <w:rPr>
          <w:rFonts w:ascii="Verdana" w:hAnsi="Verdana"/>
          <w:sz w:val="20"/>
          <w:lang w:val="en-GB"/>
        </w:rPr>
        <w:t xml:space="preserve"> </w:t>
      </w:r>
      <w:r w:rsidRPr="00F42CE0">
        <w:rPr>
          <w:rFonts w:ascii="Verdana" w:hAnsi="Verdana"/>
          <w:sz w:val="20"/>
          <w:lang w:val="en-GB"/>
        </w:rPr>
        <w:t xml:space="preserve">to </w:t>
      </w:r>
      <w:r w:rsidR="00551E6D" w:rsidRPr="00F42CE0">
        <w:rPr>
          <w:rFonts w:ascii="Verdana" w:hAnsi="Verdana"/>
          <w:sz w:val="20"/>
          <w:lang w:val="en-GB"/>
        </w:rPr>
        <w:t>update</w:t>
      </w:r>
      <w:r w:rsidRPr="00F42CE0">
        <w:rPr>
          <w:rFonts w:ascii="Verdana" w:hAnsi="Verdana"/>
          <w:sz w:val="20"/>
          <w:lang w:val="en-GB"/>
        </w:rPr>
        <w:t xml:space="preserve"> the mobility data</w:t>
      </w:r>
      <w:r w:rsidR="004E1C66">
        <w:rPr>
          <w:rFonts w:ascii="Verdana" w:hAnsi="Verdana"/>
          <w:sz w:val="20"/>
          <w:lang w:val="en-GB"/>
        </w:rPr>
        <w:t>,</w:t>
      </w:r>
      <w:r w:rsidRPr="00F42CE0">
        <w:rPr>
          <w:rFonts w:ascii="Verdana" w:hAnsi="Verdana"/>
          <w:sz w:val="20"/>
          <w:lang w:val="en-GB"/>
        </w:rPr>
        <w:t xml:space="preserve"> </w:t>
      </w:r>
      <w:r w:rsidR="004E1C66">
        <w:rPr>
          <w:rFonts w:ascii="Verdana" w:hAnsi="Verdana"/>
          <w:sz w:val="20"/>
          <w:lang w:val="en-GB"/>
        </w:rPr>
        <w:t xml:space="preserve">whenever possible, </w:t>
      </w:r>
      <w:r w:rsidRPr="004E1C66">
        <w:rPr>
          <w:rFonts w:ascii="Verdana" w:hAnsi="Verdana"/>
          <w:sz w:val="20"/>
          <w:lang w:val="en-GB"/>
        </w:rPr>
        <w:t>by no later than the end of January in the preceding academic year</w:t>
      </w:r>
      <w:r w:rsidR="004E1C66">
        <w:rPr>
          <w:rFonts w:ascii="Verdana" w:hAnsi="Verdana"/>
          <w:sz w:val="20"/>
          <w:lang w:val="en-GB"/>
        </w:rPr>
        <w:t xml:space="preserve"> </w:t>
      </w:r>
      <w:r w:rsidR="004E1C66" w:rsidRPr="00487823">
        <w:rPr>
          <w:rFonts w:ascii="Verdana" w:hAnsi="Verdana"/>
          <w:sz w:val="20"/>
          <w:lang w:val="en-GB"/>
        </w:rPr>
        <w:t>formally via an amendment of the inter-institutional agreement</w:t>
      </w:r>
      <w:r w:rsidRPr="00833485">
        <w:rPr>
          <w:rFonts w:ascii="Verdana" w:hAnsi="Verdana"/>
          <w:sz w:val="20"/>
          <w:lang w:val="en-GB"/>
        </w:rPr>
        <w:t>.</w:t>
      </w:r>
      <w:r w:rsidR="00526E1C" w:rsidRPr="00833485">
        <w:rPr>
          <w:rFonts w:ascii="Verdana" w:hAnsi="Verdana"/>
          <w:sz w:val="20"/>
          <w:lang w:val="en-GB"/>
        </w:rPr>
        <w:t xml:space="preserve"> </w:t>
      </w:r>
      <w:r w:rsidR="00EA1AB5" w:rsidRPr="00833485">
        <w:rPr>
          <w:rFonts w:ascii="Verdana" w:hAnsi="Verdana"/>
          <w:sz w:val="20"/>
          <w:lang w:val="en-GB"/>
        </w:rPr>
        <w:t>In case of later u</w:t>
      </w:r>
      <w:r w:rsidR="00526E1C" w:rsidRPr="00833485">
        <w:rPr>
          <w:rFonts w:ascii="Verdana" w:hAnsi="Verdana"/>
          <w:sz w:val="20"/>
          <w:lang w:val="en-GB"/>
        </w:rPr>
        <w:t>pdates in the mobility data</w:t>
      </w:r>
      <w:r w:rsidR="00EA1AB5" w:rsidRPr="00833485">
        <w:rPr>
          <w:rFonts w:ascii="Verdana" w:hAnsi="Verdana"/>
          <w:sz w:val="20"/>
          <w:lang w:val="en-GB"/>
        </w:rPr>
        <w:t>,</w:t>
      </w:r>
      <w:r w:rsidR="004E1C66" w:rsidRPr="00833485">
        <w:rPr>
          <w:rFonts w:ascii="Verdana" w:hAnsi="Verdana"/>
          <w:sz w:val="20"/>
          <w:lang w:val="en-GB"/>
        </w:rPr>
        <w:t xml:space="preserve"> </w:t>
      </w:r>
      <w:r w:rsidR="00EA1AB5" w:rsidRPr="00833485">
        <w:rPr>
          <w:rFonts w:ascii="Verdana" w:hAnsi="Verdana"/>
          <w:sz w:val="20"/>
          <w:lang w:val="en-GB"/>
        </w:rPr>
        <w:t xml:space="preserve">the partners </w:t>
      </w:r>
      <w:r w:rsidR="004E1C66" w:rsidRPr="00833485">
        <w:rPr>
          <w:rFonts w:ascii="Verdana" w:hAnsi="Verdana"/>
          <w:sz w:val="20"/>
          <w:lang w:val="en-GB"/>
        </w:rPr>
        <w:t xml:space="preserve">can also </w:t>
      </w:r>
      <w:r w:rsidR="00EA1AB5" w:rsidRPr="00833485">
        <w:rPr>
          <w:rFonts w:ascii="Verdana" w:hAnsi="Verdana"/>
          <w:sz w:val="20"/>
          <w:lang w:val="en-GB"/>
        </w:rPr>
        <w:t xml:space="preserve">agree to </w:t>
      </w:r>
      <w:r w:rsidR="004E1C66" w:rsidRPr="00833485">
        <w:rPr>
          <w:rFonts w:ascii="Verdana" w:hAnsi="Verdana"/>
          <w:sz w:val="20"/>
          <w:lang w:val="en-GB"/>
        </w:rPr>
        <w:t>accept</w:t>
      </w:r>
      <w:r w:rsidR="00EA1AB5" w:rsidRPr="00833485">
        <w:rPr>
          <w:rFonts w:ascii="Verdana" w:hAnsi="Verdana"/>
          <w:sz w:val="20"/>
          <w:lang w:val="en-GB"/>
        </w:rPr>
        <w:t xml:space="preserve"> </w:t>
      </w:r>
      <w:r w:rsidR="00526E1C" w:rsidRPr="00833485">
        <w:rPr>
          <w:rFonts w:ascii="Verdana" w:hAnsi="Verdana"/>
          <w:sz w:val="20"/>
          <w:lang w:val="en-GB"/>
        </w:rPr>
        <w:t>informal</w:t>
      </w:r>
      <w:r w:rsidR="004E1C66" w:rsidRPr="00833485">
        <w:rPr>
          <w:rFonts w:ascii="Verdana" w:hAnsi="Verdana"/>
          <w:sz w:val="20"/>
          <w:lang w:val="en-GB"/>
        </w:rPr>
        <w:t xml:space="preserve"> communication means</w:t>
      </w:r>
      <w:r w:rsidR="00526E1C" w:rsidRPr="00833485">
        <w:rPr>
          <w:rFonts w:ascii="Verdana" w:hAnsi="Verdana"/>
          <w:sz w:val="20"/>
          <w:lang w:val="en-GB"/>
        </w:rPr>
        <w:t xml:space="preserve"> (</w:t>
      </w:r>
      <w:proofErr w:type="gramStart"/>
      <w:r w:rsidR="00526E1C" w:rsidRPr="00833485">
        <w:rPr>
          <w:rFonts w:ascii="Verdana" w:hAnsi="Verdana"/>
          <w:sz w:val="20"/>
          <w:lang w:val="en-GB"/>
        </w:rPr>
        <w:t>e.g.</w:t>
      </w:r>
      <w:proofErr w:type="gramEnd"/>
      <w:r w:rsidR="00526E1C" w:rsidRPr="00833485">
        <w:rPr>
          <w:rFonts w:ascii="Verdana" w:hAnsi="Verdana"/>
          <w:sz w:val="20"/>
          <w:lang w:val="en-GB"/>
        </w:rPr>
        <w:t xml:space="preserve"> exchanges of emails as written proof). </w:t>
      </w:r>
    </w:p>
    <w:p w14:paraId="2036FEB4" w14:textId="77777777" w:rsidR="00252E8E" w:rsidRDefault="00252E8E" w:rsidP="00A97AB1">
      <w:pPr>
        <w:keepNext/>
        <w:keepLines/>
        <w:tabs>
          <w:tab w:val="left" w:pos="426"/>
        </w:tabs>
        <w:spacing w:after="0" w:line="240" w:lineRule="auto"/>
        <w:rPr>
          <w:rFonts w:ascii="Verdana" w:hAnsi="Verdana"/>
          <w:b/>
          <w:color w:val="002060"/>
          <w:sz w:val="20"/>
          <w:lang w:val="en-GB"/>
        </w:rPr>
      </w:pPr>
    </w:p>
    <w:p w14:paraId="6C4EF14C" w14:textId="20094F61" w:rsidR="00C76AAC" w:rsidRPr="00833485" w:rsidRDefault="00C76AAC" w:rsidP="00A97AB1">
      <w:pPr>
        <w:keepNext/>
        <w:keepLines/>
        <w:tabs>
          <w:tab w:val="left" w:pos="426"/>
        </w:tabs>
        <w:spacing w:after="0" w:line="240" w:lineRule="auto"/>
        <w:rPr>
          <w:rFonts w:ascii="Verdana" w:hAnsi="Verdana"/>
          <w:b/>
          <w:color w:val="002060"/>
          <w:sz w:val="20"/>
          <w:lang w:val="en-GB"/>
        </w:rPr>
      </w:pPr>
      <w:r w:rsidRPr="00833485">
        <w:rPr>
          <w:rFonts w:ascii="Verdana" w:hAnsi="Verdana"/>
          <w:b/>
          <w:color w:val="002060"/>
          <w:sz w:val="20"/>
          <w:lang w:val="en-GB"/>
        </w:rPr>
        <w:t xml:space="preserve">Number of student </w:t>
      </w:r>
      <w:r w:rsidR="0050282D" w:rsidRPr="00833485">
        <w:rPr>
          <w:rFonts w:ascii="Verdana" w:hAnsi="Verdana"/>
          <w:b/>
          <w:color w:val="002060"/>
          <w:sz w:val="20"/>
          <w:lang w:val="en-GB"/>
        </w:rPr>
        <w:t xml:space="preserve">and staff </w:t>
      </w:r>
      <w:r w:rsidRPr="00833485">
        <w:rPr>
          <w:rFonts w:ascii="Verdana" w:hAnsi="Verdana"/>
          <w:b/>
          <w:color w:val="002060"/>
          <w:sz w:val="20"/>
          <w:lang w:val="en-GB"/>
        </w:rPr>
        <w:t>mobility periods</w:t>
      </w:r>
    </w:p>
    <w:p w14:paraId="2B8BCEF2" w14:textId="77777777" w:rsidR="009C2235" w:rsidRPr="00833485" w:rsidRDefault="00833485" w:rsidP="00A97AB1">
      <w:pPr>
        <w:keepNext/>
        <w:keepLines/>
        <w:tabs>
          <w:tab w:val="left" w:pos="426"/>
        </w:tabs>
        <w:spacing w:after="0" w:line="240" w:lineRule="auto"/>
        <w:rPr>
          <w:rFonts w:ascii="Verdana" w:hAnsi="Verdana"/>
          <w:sz w:val="20"/>
          <w:lang w:val="en-GB"/>
        </w:rPr>
      </w:pPr>
      <w:r w:rsidRPr="00833485">
        <w:rPr>
          <w:rFonts w:ascii="Verdana" w:hAnsi="Verdana"/>
          <w:sz w:val="20"/>
          <w:lang w:val="en-GB"/>
        </w:rPr>
        <w:t>O</w:t>
      </w:r>
      <w:r w:rsidR="00DA7B31" w:rsidRPr="00833485">
        <w:rPr>
          <w:rFonts w:ascii="Verdana" w:hAnsi="Verdana"/>
          <w:sz w:val="20"/>
          <w:lang w:val="en-GB"/>
        </w:rPr>
        <w:t xml:space="preserve">ptional columns or </w:t>
      </w:r>
      <w:r w:rsidR="009C2235" w:rsidRPr="00833485">
        <w:rPr>
          <w:rFonts w:ascii="Verdana" w:hAnsi="Verdana"/>
          <w:sz w:val="20"/>
          <w:lang w:val="en-GB"/>
        </w:rPr>
        <w:t>separate student and staff mobilities</w:t>
      </w:r>
      <w:r w:rsidRPr="00833485">
        <w:rPr>
          <w:rFonts w:ascii="Verdana" w:hAnsi="Verdana"/>
          <w:sz w:val="20"/>
          <w:lang w:val="en-GB"/>
        </w:rPr>
        <w:t xml:space="preserve"> shoul</w:t>
      </w:r>
      <w:r w:rsidR="00C71145">
        <w:rPr>
          <w:rFonts w:ascii="Verdana" w:hAnsi="Verdana"/>
          <w:sz w:val="20"/>
          <w:lang w:val="en-GB"/>
        </w:rPr>
        <w:t>d</w:t>
      </w:r>
      <w:r w:rsidRPr="00833485">
        <w:rPr>
          <w:rFonts w:ascii="Verdana" w:hAnsi="Verdana"/>
          <w:sz w:val="20"/>
          <w:lang w:val="en-GB"/>
        </w:rPr>
        <w:t xml:space="preserve"> be deleted</w:t>
      </w:r>
      <w:r w:rsidR="009C2235" w:rsidRPr="00833485">
        <w:rPr>
          <w:rFonts w:ascii="Verdana" w:hAnsi="Verdana"/>
          <w:sz w:val="20"/>
          <w:lang w:val="en-GB"/>
        </w:rPr>
        <w:t>.</w:t>
      </w:r>
      <w:r w:rsidR="00DA7B31" w:rsidRPr="00833485">
        <w:rPr>
          <w:rFonts w:ascii="Verdana" w:hAnsi="Verdana"/>
          <w:sz w:val="20"/>
          <w:lang w:val="en-GB"/>
        </w:rPr>
        <w:t xml:space="preserve"> Inter-institutional agreements are not compulsory for Student Mobility for Traineeships</w:t>
      </w:r>
      <w:r>
        <w:rPr>
          <w:rFonts w:ascii="Verdana" w:hAnsi="Verdana"/>
          <w:sz w:val="20"/>
          <w:lang w:val="en-GB"/>
        </w:rPr>
        <w:t xml:space="preserve"> (SMP)</w:t>
      </w:r>
      <w:r w:rsidR="00DA7B31" w:rsidRPr="00833485">
        <w:rPr>
          <w:rFonts w:ascii="Verdana" w:hAnsi="Verdana"/>
          <w:sz w:val="20"/>
          <w:lang w:val="en-GB"/>
        </w:rPr>
        <w:t xml:space="preserve"> or Staff Mobility for Training</w:t>
      </w:r>
      <w:r>
        <w:rPr>
          <w:rFonts w:ascii="Verdana" w:hAnsi="Verdana"/>
          <w:sz w:val="20"/>
          <w:lang w:val="en-GB"/>
        </w:rPr>
        <w:t xml:space="preserve"> (STT)</w:t>
      </w:r>
      <w:r w:rsidR="00DA7B31" w:rsidRPr="00833485">
        <w:rPr>
          <w:rFonts w:ascii="Verdana" w:hAnsi="Verdana"/>
          <w:sz w:val="20"/>
          <w:lang w:val="en-GB"/>
        </w:rPr>
        <w:t xml:space="preserve">. </w:t>
      </w:r>
    </w:p>
    <w:tbl>
      <w:tblPr>
        <w:tblW w:w="1134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4A0" w:firstRow="1" w:lastRow="0" w:firstColumn="1" w:lastColumn="0" w:noHBand="0" w:noVBand="1"/>
      </w:tblPr>
      <w:tblGrid>
        <w:gridCol w:w="1148"/>
        <w:gridCol w:w="1062"/>
        <w:gridCol w:w="950"/>
        <w:gridCol w:w="950"/>
        <w:gridCol w:w="1175"/>
        <w:gridCol w:w="1401"/>
        <w:gridCol w:w="1514"/>
        <w:gridCol w:w="1514"/>
        <w:gridCol w:w="1626"/>
      </w:tblGrid>
      <w:tr w:rsidR="00526E1C" w:rsidRPr="00944070" w14:paraId="43299718" w14:textId="77777777" w:rsidTr="00EE291B">
        <w:trPr>
          <w:trHeight w:val="438"/>
          <w:jc w:val="center"/>
        </w:trPr>
        <w:tc>
          <w:tcPr>
            <w:tcW w:w="1384" w:type="dxa"/>
            <w:vMerge w:val="restart"/>
            <w:shd w:val="clear" w:color="auto" w:fill="263673"/>
          </w:tcPr>
          <w:p w14:paraId="2D8EE7C4" w14:textId="77777777" w:rsidR="00526E1C" w:rsidRPr="00944070" w:rsidRDefault="00526E1C" w:rsidP="00A97AB1">
            <w:pPr>
              <w:spacing w:after="0" w:line="240" w:lineRule="auto"/>
              <w:jc w:val="center"/>
              <w:rPr>
                <w:rFonts w:ascii="Verdana" w:hAnsi="Verdana"/>
                <w:b/>
                <w:bCs/>
                <w:color w:val="FFFFFF"/>
                <w:sz w:val="20"/>
                <w:lang w:val="en-GB"/>
              </w:rPr>
            </w:pPr>
            <w:r w:rsidRPr="00944070">
              <w:rPr>
                <w:rFonts w:ascii="Verdana" w:hAnsi="Verdana"/>
                <w:b/>
                <w:bCs/>
                <w:color w:val="FFFFFF"/>
                <w:sz w:val="20"/>
                <w:lang w:val="en-GB"/>
              </w:rPr>
              <w:t>FROM</w:t>
            </w:r>
          </w:p>
          <w:p w14:paraId="5E5E197A" w14:textId="77777777" w:rsidR="00526E1C" w:rsidRPr="00944070" w:rsidRDefault="00526E1C" w:rsidP="00A97AB1">
            <w:pPr>
              <w:spacing w:after="0" w:line="240" w:lineRule="auto"/>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w:t>
            </w:r>
            <w:r>
              <w:rPr>
                <w:rFonts w:ascii="Verdana" w:eastAsia="Verdana" w:hAnsi="Verdana" w:cs="Verdana"/>
                <w:b/>
                <w:bCs/>
                <w:sz w:val="16"/>
                <w:szCs w:val="16"/>
              </w:rPr>
              <w:t>or city</w:t>
            </w:r>
            <w:r w:rsidRPr="00944070">
              <w:rPr>
                <w:rFonts w:ascii="Verdana" w:hAnsi="Verdana"/>
                <w:b/>
                <w:bCs/>
                <w:color w:val="FFFFFF"/>
                <w:sz w:val="16"/>
                <w:szCs w:val="16"/>
                <w:lang w:val="en-GB"/>
              </w:rPr>
              <w:t xml:space="preserve"> of the sending institution]</w:t>
            </w:r>
          </w:p>
        </w:tc>
        <w:tc>
          <w:tcPr>
            <w:tcW w:w="1276" w:type="dxa"/>
            <w:vMerge w:val="restart"/>
            <w:shd w:val="clear" w:color="auto" w:fill="263673"/>
          </w:tcPr>
          <w:p w14:paraId="5B043DE7" w14:textId="77777777" w:rsidR="00526E1C" w:rsidRPr="00944070" w:rsidRDefault="00526E1C" w:rsidP="00A97AB1">
            <w:pPr>
              <w:spacing w:after="0" w:line="240" w:lineRule="auto"/>
              <w:jc w:val="center"/>
              <w:rPr>
                <w:rFonts w:ascii="Verdana" w:hAnsi="Verdana"/>
                <w:b/>
                <w:bCs/>
                <w:color w:val="FFFFFF"/>
                <w:sz w:val="20"/>
                <w:lang w:val="en-GB"/>
              </w:rPr>
            </w:pPr>
            <w:r w:rsidRPr="00944070">
              <w:rPr>
                <w:rFonts w:ascii="Verdana" w:hAnsi="Verdana"/>
                <w:b/>
                <w:bCs/>
                <w:color w:val="FFFFFF"/>
                <w:sz w:val="20"/>
                <w:lang w:val="en-GB"/>
              </w:rPr>
              <w:t>TO</w:t>
            </w:r>
          </w:p>
          <w:p w14:paraId="4CC7A5ED" w14:textId="77777777" w:rsidR="00526E1C" w:rsidRPr="00944070" w:rsidRDefault="00526E1C" w:rsidP="00A97AB1">
            <w:pPr>
              <w:spacing w:after="0" w:line="240" w:lineRule="auto"/>
              <w:jc w:val="center"/>
              <w:rPr>
                <w:rFonts w:ascii="Verdana" w:hAnsi="Verdana"/>
                <w:b/>
                <w:bCs/>
                <w:color w:val="FFFFFF"/>
                <w:sz w:val="16"/>
                <w:szCs w:val="16"/>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 xml:space="preserve"> of the receiving institution]</w:t>
            </w:r>
          </w:p>
        </w:tc>
        <w:tc>
          <w:tcPr>
            <w:tcW w:w="1134" w:type="dxa"/>
            <w:vMerge w:val="restart"/>
            <w:shd w:val="clear" w:color="auto" w:fill="263673"/>
          </w:tcPr>
          <w:p w14:paraId="22355B3A" w14:textId="77777777" w:rsidR="00526E1C" w:rsidRDefault="00526E1C" w:rsidP="00A97AB1">
            <w:pPr>
              <w:spacing w:after="0" w:line="240" w:lineRule="auto"/>
              <w:jc w:val="center"/>
              <w:rPr>
                <w:rFonts w:ascii="Verdana" w:hAnsi="Verdana"/>
                <w:b/>
                <w:bCs/>
                <w:color w:val="FFFFFF"/>
                <w:sz w:val="16"/>
                <w:szCs w:val="16"/>
                <w:lang w:val="en-GB"/>
              </w:rPr>
            </w:pPr>
            <w:r w:rsidRPr="00944070">
              <w:rPr>
                <w:rFonts w:ascii="Verdana" w:hAnsi="Verdana"/>
                <w:b/>
                <w:bCs/>
                <w:i/>
                <w:color w:val="FFFFFF"/>
                <w:sz w:val="20"/>
                <w:lang w:val="en-GB"/>
              </w:rPr>
              <w:t xml:space="preserve">Subject area </w:t>
            </w:r>
          </w:p>
          <w:p w14:paraId="73F989A6" w14:textId="77777777" w:rsidR="00526E1C" w:rsidRDefault="00526E1C" w:rsidP="00A97AB1">
            <w:pPr>
              <w:spacing w:after="0" w:line="240" w:lineRule="auto"/>
              <w:jc w:val="center"/>
              <w:rPr>
                <w:rFonts w:ascii="Verdana" w:hAnsi="Verdana"/>
                <w:b/>
                <w:bCs/>
                <w:i/>
                <w:color w:val="FFFFFF"/>
                <w:sz w:val="16"/>
                <w:lang w:val="en-GB"/>
              </w:rPr>
            </w:pPr>
            <w:r w:rsidRPr="00944070">
              <w:rPr>
                <w:rFonts w:ascii="Verdana" w:hAnsi="Verdana"/>
                <w:b/>
                <w:bCs/>
                <w:color w:val="FFFFFF"/>
                <w:sz w:val="16"/>
                <w:szCs w:val="16"/>
                <w:lang w:val="en-GB"/>
              </w:rPr>
              <w:t>ISCED</w:t>
            </w:r>
            <w:r>
              <w:rPr>
                <w:rFonts w:ascii="Verdana" w:hAnsi="Verdana"/>
                <w:b/>
                <w:bCs/>
                <w:color w:val="FFFFFF"/>
                <w:sz w:val="16"/>
                <w:szCs w:val="16"/>
                <w:lang w:val="en-GB"/>
              </w:rPr>
              <w:t xml:space="preserve"> CODE</w:t>
            </w:r>
            <w:r w:rsidR="00F42CE0">
              <w:rPr>
                <w:rStyle w:val="Lbjegyzet-hivatkozs"/>
                <w:rFonts w:ascii="Verdana" w:hAnsi="Verdana"/>
                <w:b/>
                <w:bCs/>
                <w:color w:val="FFFFFF"/>
                <w:sz w:val="16"/>
                <w:szCs w:val="16"/>
                <w:lang w:val="en-GB"/>
              </w:rPr>
              <w:footnoteReference w:id="7"/>
            </w:r>
            <w:r>
              <w:rPr>
                <w:rFonts w:ascii="Verdana" w:hAnsi="Verdana"/>
                <w:b/>
                <w:bCs/>
                <w:i/>
                <w:color w:val="FFFFFF"/>
                <w:sz w:val="16"/>
                <w:lang w:val="en-GB"/>
              </w:rPr>
              <w:t xml:space="preserve"> </w:t>
            </w:r>
          </w:p>
          <w:p w14:paraId="47228D61" w14:textId="77777777" w:rsidR="00526E1C" w:rsidRPr="00944070" w:rsidRDefault="000D2FB8" w:rsidP="00A97AB1">
            <w:pPr>
              <w:spacing w:after="0" w:line="240" w:lineRule="auto"/>
              <w:jc w:val="center"/>
              <w:rPr>
                <w:rFonts w:ascii="Verdana" w:hAnsi="Verdana"/>
                <w:b/>
                <w:bCs/>
                <w:i/>
                <w:color w:val="FFFFFF"/>
                <w:sz w:val="20"/>
                <w:lang w:val="en-GB"/>
              </w:rPr>
            </w:pPr>
            <w:r>
              <w:rPr>
                <w:rFonts w:ascii="Verdana" w:hAnsi="Verdana"/>
                <w:b/>
                <w:bCs/>
                <w:i/>
                <w:color w:val="FFFFFF"/>
                <w:sz w:val="16"/>
                <w:lang w:val="en-GB"/>
              </w:rPr>
              <w:t>(o</w:t>
            </w:r>
            <w:r w:rsidR="00526E1C" w:rsidRPr="007C12E6">
              <w:rPr>
                <w:rFonts w:ascii="Verdana" w:hAnsi="Verdana"/>
                <w:b/>
                <w:bCs/>
                <w:i/>
                <w:color w:val="FFFFFF"/>
                <w:sz w:val="16"/>
                <w:lang w:val="en-GB"/>
              </w:rPr>
              <w:t>ptional</w:t>
            </w:r>
            <w:r>
              <w:rPr>
                <w:rFonts w:ascii="Verdana" w:hAnsi="Verdana"/>
                <w:b/>
                <w:bCs/>
                <w:i/>
                <w:color w:val="FFFFFF"/>
                <w:sz w:val="20"/>
                <w:lang w:val="en-GB"/>
              </w:rPr>
              <w:t>)</w:t>
            </w:r>
          </w:p>
        </w:tc>
        <w:tc>
          <w:tcPr>
            <w:tcW w:w="1134" w:type="dxa"/>
            <w:vMerge w:val="restart"/>
            <w:shd w:val="clear" w:color="auto" w:fill="263673"/>
          </w:tcPr>
          <w:p w14:paraId="1396A79F" w14:textId="77777777" w:rsidR="00526E1C" w:rsidRDefault="00526E1C" w:rsidP="00A97AB1">
            <w:pPr>
              <w:spacing w:after="0" w:line="240" w:lineRule="auto"/>
              <w:jc w:val="center"/>
              <w:rPr>
                <w:rFonts w:ascii="Verdana" w:hAnsi="Verdana"/>
                <w:b/>
                <w:bCs/>
                <w:i/>
                <w:color w:val="FFFFFF"/>
                <w:sz w:val="20"/>
                <w:lang w:val="en-GB"/>
              </w:rPr>
            </w:pPr>
            <w:r w:rsidRPr="00944070">
              <w:rPr>
                <w:rFonts w:ascii="Verdana" w:hAnsi="Verdana"/>
                <w:b/>
                <w:bCs/>
                <w:i/>
                <w:color w:val="FFFFFF"/>
                <w:sz w:val="20"/>
                <w:lang w:val="en-GB"/>
              </w:rPr>
              <w:t xml:space="preserve">Subject area </w:t>
            </w:r>
          </w:p>
          <w:p w14:paraId="15A92906" w14:textId="77777777" w:rsidR="00526E1C" w:rsidRDefault="00526E1C" w:rsidP="00A97AB1">
            <w:pPr>
              <w:spacing w:after="0" w:line="240" w:lineRule="auto"/>
              <w:jc w:val="center"/>
              <w:rPr>
                <w:rFonts w:ascii="Verdana" w:hAnsi="Verdana"/>
                <w:b/>
                <w:bCs/>
                <w:color w:val="FFFFFF"/>
                <w:sz w:val="16"/>
                <w:szCs w:val="16"/>
                <w:lang w:val="en-GB"/>
              </w:rPr>
            </w:pPr>
            <w:r>
              <w:rPr>
                <w:rFonts w:ascii="Verdana" w:hAnsi="Verdana"/>
                <w:b/>
                <w:bCs/>
                <w:color w:val="FFFFFF"/>
                <w:sz w:val="16"/>
                <w:szCs w:val="16"/>
                <w:lang w:val="en-GB"/>
              </w:rPr>
              <w:t>NAME</w:t>
            </w:r>
          </w:p>
          <w:p w14:paraId="15978FBE" w14:textId="77777777" w:rsidR="00526E1C" w:rsidRDefault="000D2FB8" w:rsidP="00A97AB1">
            <w:pPr>
              <w:spacing w:after="0" w:line="240" w:lineRule="auto"/>
              <w:jc w:val="center"/>
              <w:rPr>
                <w:rFonts w:ascii="Verdana" w:hAnsi="Verdana"/>
                <w:b/>
                <w:bCs/>
                <w:i/>
                <w:color w:val="FFFFFF"/>
                <w:sz w:val="16"/>
                <w:lang w:val="en-GB"/>
              </w:rPr>
            </w:pPr>
            <w:r>
              <w:rPr>
                <w:rFonts w:ascii="Verdana" w:hAnsi="Verdana"/>
                <w:b/>
                <w:bCs/>
                <w:i/>
                <w:color w:val="FFFFFF"/>
                <w:sz w:val="16"/>
                <w:lang w:val="en-GB"/>
              </w:rPr>
              <w:t>(o</w:t>
            </w:r>
            <w:r w:rsidR="00526E1C" w:rsidRPr="007C12E6">
              <w:rPr>
                <w:rFonts w:ascii="Verdana" w:hAnsi="Verdana"/>
                <w:b/>
                <w:bCs/>
                <w:i/>
                <w:color w:val="FFFFFF"/>
                <w:sz w:val="16"/>
                <w:lang w:val="en-GB"/>
              </w:rPr>
              <w:t>ptional</w:t>
            </w:r>
            <w:r>
              <w:rPr>
                <w:rFonts w:ascii="Verdana" w:hAnsi="Verdana"/>
                <w:b/>
                <w:bCs/>
                <w:i/>
                <w:color w:val="FFFFFF"/>
                <w:sz w:val="16"/>
                <w:lang w:val="en-GB"/>
              </w:rPr>
              <w:t>)</w:t>
            </w:r>
          </w:p>
        </w:tc>
        <w:tc>
          <w:tcPr>
            <w:tcW w:w="1417" w:type="dxa"/>
            <w:vMerge w:val="restart"/>
            <w:shd w:val="clear" w:color="auto" w:fill="263673"/>
          </w:tcPr>
          <w:p w14:paraId="72722737" w14:textId="77777777" w:rsidR="00526E1C" w:rsidRDefault="00526E1C" w:rsidP="00A97AB1">
            <w:pPr>
              <w:spacing w:after="0" w:line="240" w:lineRule="auto"/>
              <w:jc w:val="center"/>
              <w:rPr>
                <w:rFonts w:ascii="Verdana" w:hAnsi="Verdana"/>
                <w:b/>
                <w:bCs/>
                <w:i/>
                <w:color w:val="FFFFFF"/>
                <w:sz w:val="20"/>
                <w:lang w:val="en-GB"/>
              </w:rPr>
            </w:pPr>
            <w:r>
              <w:rPr>
                <w:rFonts w:ascii="Verdana" w:hAnsi="Verdana"/>
                <w:b/>
                <w:bCs/>
                <w:i/>
                <w:color w:val="FFFFFF"/>
                <w:sz w:val="20"/>
                <w:lang w:val="en-GB"/>
              </w:rPr>
              <w:t>Study cycle</w:t>
            </w:r>
          </w:p>
          <w:p w14:paraId="205755DB" w14:textId="77777777" w:rsidR="000D2FB8" w:rsidRPr="000D2FB8" w:rsidRDefault="000D2FB8" w:rsidP="00A97AB1">
            <w:pPr>
              <w:spacing w:after="0" w:line="240" w:lineRule="auto"/>
              <w:jc w:val="center"/>
              <w:rPr>
                <w:rFonts w:ascii="Verdana" w:hAnsi="Verdana"/>
                <w:b/>
                <w:bCs/>
                <w:color w:val="FFFFFF"/>
                <w:sz w:val="16"/>
                <w:szCs w:val="16"/>
                <w:lang w:val="en-GB"/>
              </w:rPr>
            </w:pPr>
            <w:r w:rsidRPr="000D2FB8">
              <w:rPr>
                <w:rFonts w:ascii="Verdana" w:hAnsi="Verdana"/>
                <w:b/>
                <w:bCs/>
                <w:color w:val="FFFFFF"/>
                <w:sz w:val="16"/>
                <w:szCs w:val="16"/>
                <w:lang w:val="en-GB"/>
              </w:rPr>
              <w:t>[short cycle, 1</w:t>
            </w:r>
            <w:proofErr w:type="gramStart"/>
            <w:r w:rsidRPr="000D2FB8">
              <w:rPr>
                <w:rFonts w:ascii="Verdana" w:hAnsi="Verdana"/>
                <w:b/>
                <w:bCs/>
                <w:color w:val="FFFFFF"/>
                <w:sz w:val="16"/>
                <w:szCs w:val="16"/>
                <w:lang w:val="en-GB"/>
              </w:rPr>
              <w:t>st ,</w:t>
            </w:r>
            <w:proofErr w:type="gramEnd"/>
            <w:r w:rsidRPr="000D2FB8">
              <w:rPr>
                <w:rFonts w:ascii="Verdana" w:hAnsi="Verdana"/>
                <w:b/>
                <w:bCs/>
                <w:color w:val="FFFFFF"/>
                <w:sz w:val="16"/>
                <w:szCs w:val="16"/>
                <w:lang w:val="en-GB"/>
              </w:rPr>
              <w:t xml:space="preserve"> 2nd or 3rd]</w:t>
            </w:r>
          </w:p>
          <w:p w14:paraId="51856330" w14:textId="77777777" w:rsidR="00526E1C" w:rsidRPr="000D2FB8" w:rsidRDefault="00B92CB5" w:rsidP="00A97AB1">
            <w:pPr>
              <w:spacing w:after="0" w:line="240" w:lineRule="auto"/>
              <w:jc w:val="center"/>
              <w:rPr>
                <w:rFonts w:ascii="Verdana" w:hAnsi="Verdana"/>
                <w:b/>
                <w:bCs/>
                <w:color w:val="FFFFFF"/>
                <w:sz w:val="16"/>
                <w:szCs w:val="16"/>
                <w:lang w:val="en-GB"/>
              </w:rPr>
            </w:pPr>
            <w:r>
              <w:rPr>
                <w:rFonts w:ascii="Verdana" w:hAnsi="Verdana"/>
                <w:b/>
                <w:bCs/>
                <w:color w:val="FFFFFF"/>
                <w:sz w:val="16"/>
                <w:szCs w:val="16"/>
                <w:lang w:val="en-GB"/>
              </w:rPr>
              <w:t>(o</w:t>
            </w:r>
            <w:r w:rsidR="000D2FB8">
              <w:rPr>
                <w:rFonts w:ascii="Verdana" w:hAnsi="Verdana"/>
                <w:b/>
                <w:bCs/>
                <w:color w:val="FFFFFF"/>
                <w:sz w:val="16"/>
                <w:szCs w:val="16"/>
                <w:lang w:val="en-GB"/>
              </w:rPr>
              <w:t>ptional</w:t>
            </w:r>
            <w:r>
              <w:rPr>
                <w:rFonts w:ascii="Verdana" w:hAnsi="Verdana"/>
                <w:b/>
                <w:bCs/>
                <w:color w:val="FFFFFF"/>
                <w:sz w:val="16"/>
                <w:szCs w:val="16"/>
                <w:lang w:val="en-GB"/>
              </w:rPr>
              <w:t>)</w:t>
            </w:r>
          </w:p>
        </w:tc>
        <w:tc>
          <w:tcPr>
            <w:tcW w:w="7371" w:type="dxa"/>
            <w:gridSpan w:val="4"/>
            <w:shd w:val="clear" w:color="auto" w:fill="263673"/>
          </w:tcPr>
          <w:p w14:paraId="053AFDDC" w14:textId="77777777" w:rsidR="00526E1C" w:rsidRPr="00944070" w:rsidRDefault="00526E1C" w:rsidP="00A97AB1">
            <w:pPr>
              <w:spacing w:after="0" w:line="240" w:lineRule="auto"/>
              <w:jc w:val="center"/>
              <w:rPr>
                <w:rFonts w:ascii="Verdana" w:hAnsi="Verdana"/>
                <w:i/>
                <w:color w:val="FFFFFF"/>
                <w:sz w:val="20"/>
                <w:lang w:val="en-GB"/>
              </w:rPr>
            </w:pPr>
            <w:r>
              <w:rPr>
                <w:rFonts w:ascii="Verdana" w:hAnsi="Verdana"/>
                <w:color w:val="FFFFFF"/>
                <w:sz w:val="20"/>
                <w:lang w:val="en-GB"/>
              </w:rPr>
              <w:t>Number of mobility periods</w:t>
            </w:r>
          </w:p>
        </w:tc>
      </w:tr>
      <w:tr w:rsidR="00526E1C" w:rsidRPr="00944070" w14:paraId="57090662" w14:textId="77777777" w:rsidTr="00EE291B">
        <w:trPr>
          <w:trHeight w:val="1124"/>
          <w:jc w:val="center"/>
        </w:trPr>
        <w:tc>
          <w:tcPr>
            <w:tcW w:w="1384" w:type="dxa"/>
            <w:vMerge/>
            <w:shd w:val="clear" w:color="auto" w:fill="263673"/>
          </w:tcPr>
          <w:p w14:paraId="2D965A12" w14:textId="77777777" w:rsidR="00526E1C" w:rsidRPr="00944070" w:rsidRDefault="00526E1C" w:rsidP="00A97AB1">
            <w:pPr>
              <w:spacing w:after="0" w:line="240" w:lineRule="auto"/>
              <w:jc w:val="center"/>
              <w:rPr>
                <w:rFonts w:ascii="Verdana" w:hAnsi="Verdana"/>
                <w:b/>
                <w:bCs/>
                <w:color w:val="FFFFFF"/>
                <w:sz w:val="20"/>
                <w:lang w:val="en-GB"/>
              </w:rPr>
            </w:pPr>
          </w:p>
        </w:tc>
        <w:tc>
          <w:tcPr>
            <w:tcW w:w="1276" w:type="dxa"/>
            <w:vMerge/>
            <w:shd w:val="clear" w:color="auto" w:fill="263673"/>
          </w:tcPr>
          <w:p w14:paraId="7C0A4305" w14:textId="77777777" w:rsidR="00526E1C" w:rsidRPr="00944070" w:rsidRDefault="00526E1C" w:rsidP="00A97AB1">
            <w:pPr>
              <w:spacing w:after="0" w:line="240" w:lineRule="auto"/>
              <w:jc w:val="center"/>
              <w:rPr>
                <w:rFonts w:ascii="Verdana" w:hAnsi="Verdana"/>
                <w:b/>
                <w:bCs/>
                <w:color w:val="FFFFFF"/>
                <w:sz w:val="20"/>
                <w:lang w:val="en-GB"/>
              </w:rPr>
            </w:pPr>
          </w:p>
        </w:tc>
        <w:tc>
          <w:tcPr>
            <w:tcW w:w="1134" w:type="dxa"/>
            <w:vMerge/>
            <w:shd w:val="clear" w:color="auto" w:fill="263673"/>
          </w:tcPr>
          <w:p w14:paraId="30BA18E5" w14:textId="77777777" w:rsidR="00526E1C" w:rsidRPr="00944070" w:rsidRDefault="00526E1C" w:rsidP="00A97AB1">
            <w:pPr>
              <w:spacing w:after="0" w:line="240" w:lineRule="auto"/>
              <w:jc w:val="center"/>
              <w:rPr>
                <w:rFonts w:ascii="Verdana" w:hAnsi="Verdana"/>
                <w:b/>
                <w:bCs/>
                <w:i/>
                <w:color w:val="FFFFFF"/>
                <w:sz w:val="20"/>
                <w:lang w:val="en-GB"/>
              </w:rPr>
            </w:pPr>
          </w:p>
        </w:tc>
        <w:tc>
          <w:tcPr>
            <w:tcW w:w="1134" w:type="dxa"/>
            <w:vMerge/>
            <w:shd w:val="clear" w:color="auto" w:fill="263673"/>
          </w:tcPr>
          <w:p w14:paraId="6E59C941" w14:textId="77777777" w:rsidR="00526E1C" w:rsidRPr="00944070" w:rsidRDefault="00526E1C" w:rsidP="00A97AB1">
            <w:pPr>
              <w:spacing w:after="0" w:line="240" w:lineRule="auto"/>
              <w:jc w:val="center"/>
              <w:rPr>
                <w:rFonts w:ascii="Verdana" w:hAnsi="Verdana"/>
                <w:b/>
                <w:bCs/>
                <w:i/>
                <w:color w:val="FFFFFF"/>
                <w:sz w:val="20"/>
                <w:lang w:val="en-GB"/>
              </w:rPr>
            </w:pPr>
          </w:p>
        </w:tc>
        <w:tc>
          <w:tcPr>
            <w:tcW w:w="1417" w:type="dxa"/>
            <w:vMerge/>
            <w:shd w:val="clear" w:color="auto" w:fill="263673"/>
          </w:tcPr>
          <w:p w14:paraId="058AA812" w14:textId="77777777" w:rsidR="00526E1C" w:rsidRPr="00944070" w:rsidRDefault="00526E1C" w:rsidP="00A97AB1">
            <w:pPr>
              <w:spacing w:after="0" w:line="240" w:lineRule="auto"/>
              <w:jc w:val="center"/>
              <w:rPr>
                <w:rFonts w:ascii="Verdana" w:hAnsi="Verdana"/>
                <w:b/>
                <w:bCs/>
                <w:i/>
                <w:color w:val="FFFFFF"/>
                <w:sz w:val="20"/>
                <w:lang w:val="en-GB"/>
              </w:rPr>
            </w:pPr>
          </w:p>
        </w:tc>
        <w:tc>
          <w:tcPr>
            <w:tcW w:w="1701" w:type="dxa"/>
            <w:shd w:val="clear" w:color="auto" w:fill="263673"/>
          </w:tcPr>
          <w:p w14:paraId="335E6BEB" w14:textId="77777777" w:rsidR="00526E1C" w:rsidRDefault="00526E1C" w:rsidP="00A97AB1">
            <w:pPr>
              <w:spacing w:after="0" w:line="240" w:lineRule="auto"/>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14:paraId="485EE4BF" w14:textId="77777777" w:rsidR="00526E1C" w:rsidRPr="0080211D" w:rsidRDefault="00526E1C" w:rsidP="00A97AB1">
            <w:pPr>
              <w:spacing w:after="0" w:line="240" w:lineRule="auto"/>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 xml:space="preserve">total number of </w:t>
            </w:r>
            <w:r>
              <w:rPr>
                <w:rFonts w:ascii="Verdana" w:hAnsi="Verdana"/>
                <w:i/>
                <w:color w:val="FFFFFF"/>
                <w:sz w:val="16"/>
                <w:szCs w:val="16"/>
                <w:lang w:val="en-GB"/>
              </w:rPr>
              <w:t>students]</w:t>
            </w:r>
          </w:p>
        </w:tc>
        <w:tc>
          <w:tcPr>
            <w:tcW w:w="1843" w:type="dxa"/>
            <w:shd w:val="clear" w:color="auto" w:fill="263673"/>
          </w:tcPr>
          <w:p w14:paraId="7B7A4D13" w14:textId="77777777" w:rsidR="00526E1C" w:rsidRDefault="00526E1C" w:rsidP="00A97AB1">
            <w:pPr>
              <w:spacing w:after="0" w:line="240" w:lineRule="auto"/>
              <w:jc w:val="center"/>
              <w:rPr>
                <w:rFonts w:ascii="Verdana" w:hAnsi="Verdana"/>
                <w:b/>
                <w:bCs/>
                <w:i/>
                <w:color w:val="FFFFFF"/>
                <w:sz w:val="20"/>
                <w:lang w:val="en-GB"/>
              </w:rPr>
            </w:pPr>
            <w:r w:rsidRPr="0080211D">
              <w:rPr>
                <w:rFonts w:ascii="Verdana" w:hAnsi="Verdana"/>
                <w:b/>
                <w:bCs/>
                <w:i/>
                <w:color w:val="FFFFFF"/>
                <w:sz w:val="20"/>
                <w:lang w:val="en-GB"/>
              </w:rPr>
              <w:t>Student Mobility</w:t>
            </w:r>
            <w:r>
              <w:rPr>
                <w:rFonts w:ascii="Verdana" w:hAnsi="Verdana"/>
                <w:b/>
                <w:bCs/>
                <w:i/>
                <w:color w:val="FFFFFF"/>
                <w:sz w:val="20"/>
                <w:lang w:val="en-GB"/>
              </w:rPr>
              <w:t xml:space="preserve"> </w:t>
            </w:r>
          </w:p>
          <w:p w14:paraId="1DEBBC01" w14:textId="77777777" w:rsidR="00526E1C" w:rsidRPr="00A51C9C" w:rsidRDefault="00526E1C" w:rsidP="00A97AB1">
            <w:pPr>
              <w:spacing w:after="0" w:line="240" w:lineRule="auto"/>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total number of months</w:t>
            </w:r>
            <w:r>
              <w:rPr>
                <w:rFonts w:ascii="Verdana" w:hAnsi="Verdana"/>
                <w:i/>
                <w:color w:val="FFFFFF"/>
                <w:sz w:val="16"/>
                <w:szCs w:val="16"/>
                <w:lang w:val="en-GB"/>
              </w:rPr>
              <w:t>]</w:t>
            </w:r>
          </w:p>
        </w:tc>
        <w:tc>
          <w:tcPr>
            <w:tcW w:w="1843" w:type="dxa"/>
            <w:shd w:val="clear" w:color="auto" w:fill="263673"/>
          </w:tcPr>
          <w:p w14:paraId="77982DA1" w14:textId="77777777" w:rsidR="00526E1C" w:rsidRDefault="00526E1C" w:rsidP="00A97AB1">
            <w:pPr>
              <w:spacing w:after="0" w:line="240" w:lineRule="auto"/>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14:paraId="241B6D54" w14:textId="77777777" w:rsidR="00526E1C" w:rsidRPr="0080211D" w:rsidRDefault="00526E1C" w:rsidP="00A97AB1">
            <w:pPr>
              <w:spacing w:after="0" w:line="240" w:lineRule="auto"/>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 xml:space="preserve">total number of </w:t>
            </w:r>
            <w:r>
              <w:rPr>
                <w:rFonts w:ascii="Verdana" w:hAnsi="Verdana"/>
                <w:i/>
                <w:color w:val="FFFFFF"/>
                <w:sz w:val="16"/>
                <w:szCs w:val="16"/>
                <w:lang w:val="en-GB"/>
              </w:rPr>
              <w:t>staff]</w:t>
            </w:r>
          </w:p>
        </w:tc>
        <w:tc>
          <w:tcPr>
            <w:tcW w:w="1984" w:type="dxa"/>
            <w:shd w:val="clear" w:color="auto" w:fill="263673"/>
          </w:tcPr>
          <w:p w14:paraId="4B3E0276" w14:textId="77777777" w:rsidR="00526E1C" w:rsidRDefault="00526E1C" w:rsidP="00A97AB1">
            <w:pPr>
              <w:spacing w:after="0" w:line="240" w:lineRule="auto"/>
              <w:jc w:val="center"/>
              <w:rPr>
                <w:rFonts w:ascii="Verdana" w:hAnsi="Verdana"/>
                <w:b/>
                <w:bCs/>
                <w:i/>
                <w:color w:val="FFFFFF"/>
                <w:sz w:val="20"/>
                <w:lang w:val="en-GB"/>
              </w:rPr>
            </w:pPr>
            <w:r w:rsidRPr="0080211D">
              <w:rPr>
                <w:rFonts w:ascii="Verdana" w:hAnsi="Verdana"/>
                <w:b/>
                <w:bCs/>
                <w:i/>
                <w:color w:val="FFFFFF"/>
                <w:sz w:val="20"/>
                <w:lang w:val="en-GB"/>
              </w:rPr>
              <w:t xml:space="preserve">Staff Mobility </w:t>
            </w:r>
          </w:p>
          <w:p w14:paraId="24F145A1" w14:textId="77777777" w:rsidR="00526E1C" w:rsidRPr="00A51C9C" w:rsidRDefault="00526E1C" w:rsidP="00A97AB1">
            <w:pPr>
              <w:spacing w:after="0" w:line="240" w:lineRule="auto"/>
              <w:jc w:val="center"/>
              <w:rPr>
                <w:rFonts w:ascii="Verdana" w:hAnsi="Verdana"/>
                <w:b/>
                <w:bCs/>
                <w:i/>
                <w:color w:val="FFFFFF"/>
                <w:sz w:val="20"/>
                <w:lang w:val="en-GB"/>
              </w:rPr>
            </w:pPr>
            <w:r w:rsidRPr="00944070">
              <w:rPr>
                <w:rFonts w:ascii="Verdana" w:hAnsi="Verdana"/>
                <w:i/>
                <w:color w:val="FFFFFF"/>
                <w:sz w:val="16"/>
                <w:szCs w:val="16"/>
                <w:lang w:val="en-GB"/>
              </w:rPr>
              <w:t>[</w:t>
            </w:r>
            <w:r>
              <w:rPr>
                <w:rFonts w:ascii="Verdana" w:hAnsi="Verdana"/>
                <w:i/>
                <w:color w:val="FFFFFF"/>
                <w:sz w:val="16"/>
                <w:szCs w:val="16"/>
                <w:lang w:val="en-GB"/>
              </w:rPr>
              <w:t xml:space="preserve">Specify here </w:t>
            </w:r>
            <w:r w:rsidRPr="00944070">
              <w:rPr>
                <w:rFonts w:ascii="Verdana" w:hAnsi="Verdana"/>
                <w:i/>
                <w:color w:val="FFFFFF"/>
                <w:sz w:val="16"/>
                <w:szCs w:val="16"/>
                <w:lang w:val="en-GB"/>
              </w:rPr>
              <w:t xml:space="preserve">total number of </w:t>
            </w:r>
            <w:r>
              <w:rPr>
                <w:rFonts w:ascii="Verdana" w:hAnsi="Verdana"/>
                <w:i/>
                <w:color w:val="FFFFFF"/>
                <w:sz w:val="16"/>
                <w:szCs w:val="16"/>
                <w:lang w:val="en-GB"/>
              </w:rPr>
              <w:t>days]</w:t>
            </w:r>
          </w:p>
        </w:tc>
      </w:tr>
      <w:tr w:rsidR="00526E1C" w:rsidRPr="00944070" w14:paraId="1F18C107" w14:textId="77777777" w:rsidTr="00EE291B">
        <w:trPr>
          <w:trHeight w:val="480"/>
          <w:jc w:val="center"/>
        </w:trPr>
        <w:tc>
          <w:tcPr>
            <w:tcW w:w="1384" w:type="dxa"/>
            <w:shd w:val="clear" w:color="auto" w:fill="auto"/>
            <w:vAlign w:val="center"/>
          </w:tcPr>
          <w:p w14:paraId="1046AFBA" w14:textId="77777777" w:rsidR="00833485" w:rsidRPr="00D65D22" w:rsidRDefault="00833485" w:rsidP="00A97AB1">
            <w:pPr>
              <w:spacing w:after="0" w:line="240" w:lineRule="auto"/>
              <w:jc w:val="center"/>
              <w:rPr>
                <w:rFonts w:ascii="Verdana" w:hAnsi="Verdana"/>
                <w:sz w:val="20"/>
                <w:lang w:val="en-GB"/>
              </w:rPr>
            </w:pPr>
          </w:p>
        </w:tc>
        <w:tc>
          <w:tcPr>
            <w:tcW w:w="1276" w:type="dxa"/>
            <w:shd w:val="clear" w:color="auto" w:fill="auto"/>
            <w:vAlign w:val="center"/>
          </w:tcPr>
          <w:p w14:paraId="02D0290C" w14:textId="77777777" w:rsidR="00833485" w:rsidRPr="00D65D22" w:rsidRDefault="00657DE5" w:rsidP="00A97AB1">
            <w:pPr>
              <w:spacing w:after="0" w:line="240" w:lineRule="auto"/>
              <w:jc w:val="center"/>
              <w:rPr>
                <w:rFonts w:ascii="Verdana" w:hAnsi="Verdana"/>
                <w:sz w:val="20"/>
                <w:lang w:val="en-GB"/>
              </w:rPr>
            </w:pPr>
            <w:r w:rsidRPr="00657DE5">
              <w:rPr>
                <w:rFonts w:ascii="Verdana" w:hAnsi="Verdana"/>
                <w:sz w:val="20"/>
                <w:lang w:val="en-GB"/>
              </w:rPr>
              <w:t>HU PECS01</w:t>
            </w:r>
          </w:p>
        </w:tc>
        <w:tc>
          <w:tcPr>
            <w:tcW w:w="1134" w:type="dxa"/>
            <w:shd w:val="clear" w:color="auto" w:fill="auto"/>
            <w:vAlign w:val="center"/>
          </w:tcPr>
          <w:p w14:paraId="06C366DD" w14:textId="77777777" w:rsidR="00750C80" w:rsidRPr="00944070" w:rsidRDefault="00750C80" w:rsidP="00A97AB1">
            <w:pPr>
              <w:spacing w:after="0" w:line="240" w:lineRule="auto"/>
              <w:jc w:val="center"/>
              <w:rPr>
                <w:rFonts w:ascii="Verdana" w:hAnsi="Verdana"/>
                <w:sz w:val="20"/>
                <w:lang w:val="en-GB"/>
              </w:rPr>
            </w:pPr>
          </w:p>
        </w:tc>
        <w:tc>
          <w:tcPr>
            <w:tcW w:w="1134" w:type="dxa"/>
            <w:shd w:val="clear" w:color="auto" w:fill="auto"/>
            <w:vAlign w:val="center"/>
          </w:tcPr>
          <w:p w14:paraId="114DD3EE" w14:textId="77777777" w:rsidR="00526E1C" w:rsidRPr="00166978" w:rsidRDefault="00526E1C" w:rsidP="00A97AB1">
            <w:pPr>
              <w:spacing w:after="0" w:line="240" w:lineRule="auto"/>
              <w:jc w:val="center"/>
              <w:rPr>
                <w:rFonts w:ascii="Verdana" w:hAnsi="Verdana"/>
                <w:sz w:val="20"/>
                <w:lang w:val="en-GB"/>
              </w:rPr>
            </w:pPr>
          </w:p>
        </w:tc>
        <w:tc>
          <w:tcPr>
            <w:tcW w:w="1417" w:type="dxa"/>
            <w:shd w:val="clear" w:color="auto" w:fill="auto"/>
            <w:vAlign w:val="center"/>
          </w:tcPr>
          <w:p w14:paraId="71C7F8F0" w14:textId="77777777" w:rsidR="00526E1C" w:rsidRPr="00166978" w:rsidRDefault="00526E1C" w:rsidP="00A97AB1">
            <w:pPr>
              <w:spacing w:after="0" w:line="240" w:lineRule="auto"/>
              <w:jc w:val="center"/>
              <w:rPr>
                <w:rFonts w:ascii="Verdana" w:hAnsi="Verdana"/>
                <w:sz w:val="20"/>
                <w:lang w:val="en-GB"/>
              </w:rPr>
            </w:pPr>
          </w:p>
        </w:tc>
        <w:tc>
          <w:tcPr>
            <w:tcW w:w="1701" w:type="dxa"/>
            <w:shd w:val="clear" w:color="auto" w:fill="auto"/>
            <w:vAlign w:val="center"/>
          </w:tcPr>
          <w:p w14:paraId="1FA5F594" w14:textId="77777777" w:rsidR="00526E1C" w:rsidRPr="00166978" w:rsidRDefault="00526E1C" w:rsidP="00A97AB1">
            <w:pPr>
              <w:spacing w:after="0" w:line="240" w:lineRule="auto"/>
              <w:jc w:val="center"/>
              <w:rPr>
                <w:rFonts w:ascii="Verdana" w:hAnsi="Verdana"/>
                <w:sz w:val="20"/>
                <w:lang w:val="en-GB"/>
              </w:rPr>
            </w:pPr>
          </w:p>
        </w:tc>
        <w:tc>
          <w:tcPr>
            <w:tcW w:w="1843" w:type="dxa"/>
            <w:shd w:val="clear" w:color="auto" w:fill="auto"/>
            <w:vAlign w:val="center"/>
          </w:tcPr>
          <w:p w14:paraId="3CCAFDAA" w14:textId="77777777" w:rsidR="000D2FB8" w:rsidRPr="00166978" w:rsidRDefault="000D2FB8" w:rsidP="00A97AB1">
            <w:pPr>
              <w:spacing w:after="0" w:line="240" w:lineRule="auto"/>
              <w:jc w:val="center"/>
              <w:rPr>
                <w:rFonts w:ascii="Verdana" w:hAnsi="Verdana"/>
                <w:sz w:val="20"/>
                <w:lang w:val="en-GB"/>
              </w:rPr>
            </w:pPr>
          </w:p>
        </w:tc>
        <w:tc>
          <w:tcPr>
            <w:tcW w:w="1843" w:type="dxa"/>
            <w:shd w:val="clear" w:color="auto" w:fill="auto"/>
            <w:vAlign w:val="center"/>
          </w:tcPr>
          <w:p w14:paraId="527246DC" w14:textId="77777777" w:rsidR="00526E1C" w:rsidRPr="00166978" w:rsidRDefault="00526E1C" w:rsidP="00A97AB1">
            <w:pPr>
              <w:spacing w:after="0" w:line="240" w:lineRule="auto"/>
              <w:jc w:val="center"/>
              <w:rPr>
                <w:rFonts w:ascii="Verdana" w:hAnsi="Verdana"/>
                <w:sz w:val="20"/>
                <w:lang w:val="en-GB"/>
              </w:rPr>
            </w:pPr>
          </w:p>
        </w:tc>
        <w:tc>
          <w:tcPr>
            <w:tcW w:w="1984" w:type="dxa"/>
            <w:shd w:val="clear" w:color="auto" w:fill="auto"/>
            <w:vAlign w:val="center"/>
          </w:tcPr>
          <w:p w14:paraId="0515598A" w14:textId="77777777" w:rsidR="00526E1C" w:rsidRPr="00166978" w:rsidRDefault="00526E1C" w:rsidP="00A97AB1">
            <w:pPr>
              <w:spacing w:after="0" w:line="240" w:lineRule="auto"/>
              <w:jc w:val="center"/>
              <w:rPr>
                <w:rFonts w:ascii="Verdana" w:hAnsi="Verdana"/>
                <w:sz w:val="20"/>
                <w:lang w:val="en-GB"/>
              </w:rPr>
            </w:pPr>
          </w:p>
        </w:tc>
      </w:tr>
      <w:tr w:rsidR="00526E1C" w:rsidRPr="00AF07C2" w14:paraId="54F9D2DE" w14:textId="77777777" w:rsidTr="00EE291B">
        <w:trPr>
          <w:trHeight w:val="480"/>
          <w:jc w:val="center"/>
        </w:trPr>
        <w:tc>
          <w:tcPr>
            <w:tcW w:w="1384" w:type="dxa"/>
            <w:shd w:val="clear" w:color="auto" w:fill="auto"/>
            <w:vAlign w:val="center"/>
          </w:tcPr>
          <w:p w14:paraId="13B1DE5F" w14:textId="77777777" w:rsidR="00526E1C" w:rsidRPr="00D65D22" w:rsidRDefault="00657DE5" w:rsidP="00A97AB1">
            <w:pPr>
              <w:spacing w:after="0" w:line="240" w:lineRule="auto"/>
              <w:jc w:val="center"/>
              <w:rPr>
                <w:rFonts w:ascii="Verdana" w:hAnsi="Verdana"/>
                <w:sz w:val="20"/>
                <w:lang w:val="en-GB"/>
              </w:rPr>
            </w:pPr>
            <w:r w:rsidRPr="00657DE5">
              <w:rPr>
                <w:rFonts w:ascii="Verdana" w:hAnsi="Verdana"/>
                <w:sz w:val="20"/>
                <w:lang w:val="en-GB"/>
              </w:rPr>
              <w:t>HU PECS01</w:t>
            </w:r>
          </w:p>
        </w:tc>
        <w:tc>
          <w:tcPr>
            <w:tcW w:w="1276" w:type="dxa"/>
            <w:shd w:val="clear" w:color="auto" w:fill="auto"/>
            <w:vAlign w:val="center"/>
          </w:tcPr>
          <w:p w14:paraId="29AC9829" w14:textId="77777777" w:rsidR="00833485" w:rsidRDefault="00833485" w:rsidP="00A97AB1">
            <w:pPr>
              <w:spacing w:after="0" w:line="240" w:lineRule="auto"/>
              <w:jc w:val="center"/>
              <w:rPr>
                <w:rFonts w:ascii="Verdana" w:hAnsi="Verdana"/>
                <w:sz w:val="20"/>
                <w:lang w:val="en-GB"/>
              </w:rPr>
            </w:pPr>
          </w:p>
          <w:p w14:paraId="5D5638D5" w14:textId="77777777" w:rsidR="00F146D0" w:rsidRPr="00D65D22" w:rsidRDefault="00F146D0" w:rsidP="00A97AB1">
            <w:pPr>
              <w:spacing w:after="0" w:line="240" w:lineRule="auto"/>
              <w:jc w:val="center"/>
              <w:rPr>
                <w:rFonts w:ascii="Verdana" w:hAnsi="Verdana"/>
                <w:sz w:val="20"/>
                <w:lang w:val="en-GB"/>
              </w:rPr>
            </w:pPr>
          </w:p>
        </w:tc>
        <w:tc>
          <w:tcPr>
            <w:tcW w:w="1134" w:type="dxa"/>
            <w:shd w:val="clear" w:color="auto" w:fill="auto"/>
            <w:vAlign w:val="center"/>
          </w:tcPr>
          <w:p w14:paraId="4FCF1859" w14:textId="6D583ABD" w:rsidR="00833485" w:rsidRPr="00944070" w:rsidRDefault="00973383" w:rsidP="00A97AB1">
            <w:pPr>
              <w:spacing w:after="0" w:line="240" w:lineRule="auto"/>
              <w:jc w:val="center"/>
              <w:rPr>
                <w:rFonts w:ascii="Verdana" w:hAnsi="Verdana"/>
                <w:sz w:val="20"/>
                <w:lang w:val="en-GB"/>
              </w:rPr>
            </w:pPr>
            <w:r>
              <w:rPr>
                <w:rFonts w:ascii="Verdana" w:hAnsi="Verdana"/>
                <w:sz w:val="20"/>
                <w:lang w:val="en-GB"/>
              </w:rPr>
              <w:t>….</w:t>
            </w:r>
          </w:p>
        </w:tc>
        <w:tc>
          <w:tcPr>
            <w:tcW w:w="1134" w:type="dxa"/>
            <w:shd w:val="clear" w:color="auto" w:fill="auto"/>
            <w:vAlign w:val="center"/>
          </w:tcPr>
          <w:p w14:paraId="56E5E76C" w14:textId="15CEFDD8" w:rsidR="00526E1C" w:rsidRPr="00944070" w:rsidRDefault="00973383" w:rsidP="00A97AB1">
            <w:pPr>
              <w:spacing w:after="0" w:line="240" w:lineRule="auto"/>
              <w:jc w:val="center"/>
              <w:rPr>
                <w:rFonts w:ascii="Verdana" w:hAnsi="Verdana"/>
                <w:sz w:val="20"/>
                <w:lang w:val="en-GB"/>
              </w:rPr>
            </w:pPr>
            <w:r>
              <w:rPr>
                <w:rFonts w:ascii="Verdana" w:hAnsi="Verdana"/>
                <w:sz w:val="20"/>
                <w:lang w:val="en-GB"/>
              </w:rPr>
              <w:t>….</w:t>
            </w:r>
          </w:p>
        </w:tc>
        <w:tc>
          <w:tcPr>
            <w:tcW w:w="1417" w:type="dxa"/>
            <w:shd w:val="clear" w:color="auto" w:fill="auto"/>
            <w:vAlign w:val="center"/>
          </w:tcPr>
          <w:p w14:paraId="4CEBF2F3" w14:textId="40CB16E9" w:rsidR="00526E1C" w:rsidRPr="00166978" w:rsidRDefault="00973383" w:rsidP="00A97AB1">
            <w:pPr>
              <w:spacing w:after="0" w:line="240" w:lineRule="auto"/>
              <w:jc w:val="center"/>
              <w:rPr>
                <w:rFonts w:ascii="Verdana" w:hAnsi="Verdana"/>
                <w:sz w:val="20"/>
                <w:lang w:val="en-GB"/>
              </w:rPr>
            </w:pPr>
            <w:r>
              <w:rPr>
                <w:rFonts w:ascii="Verdana" w:hAnsi="Verdana"/>
                <w:sz w:val="20"/>
                <w:lang w:val="en-GB"/>
              </w:rPr>
              <w:t>1</w:t>
            </w:r>
            <w:r w:rsidRPr="00973383">
              <w:rPr>
                <w:rFonts w:ascii="Verdana" w:hAnsi="Verdana"/>
                <w:sz w:val="20"/>
                <w:vertAlign w:val="superscript"/>
                <w:lang w:val="en-GB"/>
              </w:rPr>
              <w:t>st</w:t>
            </w:r>
            <w:r>
              <w:rPr>
                <w:rFonts w:ascii="Verdana" w:hAnsi="Verdana"/>
                <w:sz w:val="20"/>
                <w:lang w:val="en-GB"/>
              </w:rPr>
              <w:t>,</w:t>
            </w:r>
            <w:r w:rsidR="00A73D0B">
              <w:rPr>
                <w:rFonts w:ascii="Verdana" w:hAnsi="Verdana"/>
                <w:sz w:val="20"/>
                <w:lang w:val="en-GB"/>
              </w:rPr>
              <w:t>2</w:t>
            </w:r>
            <w:r w:rsidR="00A73D0B" w:rsidRPr="00A73D0B">
              <w:rPr>
                <w:rFonts w:ascii="Verdana" w:hAnsi="Verdana"/>
                <w:sz w:val="20"/>
                <w:vertAlign w:val="superscript"/>
                <w:lang w:val="en-GB"/>
              </w:rPr>
              <w:t>nd</w:t>
            </w:r>
          </w:p>
        </w:tc>
        <w:tc>
          <w:tcPr>
            <w:tcW w:w="1701" w:type="dxa"/>
            <w:shd w:val="clear" w:color="auto" w:fill="auto"/>
            <w:vAlign w:val="center"/>
          </w:tcPr>
          <w:p w14:paraId="12D43084" w14:textId="7C605E89" w:rsidR="00526E1C" w:rsidRPr="00166978" w:rsidRDefault="009B0C54" w:rsidP="00A97AB1">
            <w:pPr>
              <w:spacing w:after="0" w:line="240" w:lineRule="auto"/>
              <w:jc w:val="center"/>
              <w:rPr>
                <w:rFonts w:ascii="Verdana" w:hAnsi="Verdana"/>
                <w:sz w:val="20"/>
                <w:lang w:val="en-GB"/>
              </w:rPr>
            </w:pPr>
            <w:r>
              <w:rPr>
                <w:rFonts w:ascii="Verdana" w:hAnsi="Verdana"/>
                <w:sz w:val="20"/>
                <w:lang w:val="en-GB"/>
              </w:rPr>
              <w:t>2</w:t>
            </w:r>
          </w:p>
        </w:tc>
        <w:tc>
          <w:tcPr>
            <w:tcW w:w="1843" w:type="dxa"/>
            <w:shd w:val="clear" w:color="auto" w:fill="auto"/>
            <w:vAlign w:val="center"/>
          </w:tcPr>
          <w:p w14:paraId="7156026E" w14:textId="611C9191" w:rsidR="00526E1C" w:rsidRPr="00166978" w:rsidRDefault="00252E8E" w:rsidP="00A97AB1">
            <w:pPr>
              <w:spacing w:after="0" w:line="240" w:lineRule="auto"/>
              <w:jc w:val="center"/>
              <w:rPr>
                <w:rFonts w:ascii="Verdana" w:hAnsi="Verdana"/>
                <w:sz w:val="20"/>
                <w:lang w:val="en-GB"/>
              </w:rPr>
            </w:pPr>
            <w:r>
              <w:rPr>
                <w:rFonts w:ascii="Verdana" w:hAnsi="Verdana"/>
                <w:sz w:val="20"/>
                <w:lang w:val="en-GB"/>
              </w:rPr>
              <w:t>10</w:t>
            </w:r>
          </w:p>
        </w:tc>
        <w:tc>
          <w:tcPr>
            <w:tcW w:w="1843" w:type="dxa"/>
            <w:shd w:val="clear" w:color="auto" w:fill="auto"/>
            <w:vAlign w:val="center"/>
          </w:tcPr>
          <w:p w14:paraId="0BA824EF" w14:textId="74663266" w:rsidR="00526E1C" w:rsidRPr="00166978" w:rsidRDefault="00D01B28" w:rsidP="00A97AB1">
            <w:pPr>
              <w:spacing w:after="0" w:line="240" w:lineRule="auto"/>
              <w:jc w:val="center"/>
              <w:rPr>
                <w:rFonts w:ascii="Verdana" w:hAnsi="Verdana"/>
                <w:sz w:val="20"/>
                <w:lang w:val="en-GB"/>
              </w:rPr>
            </w:pPr>
            <w:r>
              <w:rPr>
                <w:rFonts w:ascii="Verdana" w:hAnsi="Verdana"/>
                <w:sz w:val="20"/>
                <w:lang w:val="en-GB"/>
              </w:rPr>
              <w:t>2</w:t>
            </w:r>
          </w:p>
        </w:tc>
        <w:tc>
          <w:tcPr>
            <w:tcW w:w="1984" w:type="dxa"/>
            <w:shd w:val="clear" w:color="auto" w:fill="auto"/>
            <w:vAlign w:val="center"/>
          </w:tcPr>
          <w:p w14:paraId="4C9D98C0" w14:textId="49F07874" w:rsidR="00526E1C" w:rsidRPr="00166978" w:rsidRDefault="00D01B28" w:rsidP="00A97AB1">
            <w:pPr>
              <w:spacing w:after="0" w:line="240" w:lineRule="auto"/>
              <w:jc w:val="center"/>
              <w:rPr>
                <w:rFonts w:ascii="Verdana" w:hAnsi="Verdana"/>
                <w:sz w:val="20"/>
                <w:lang w:val="en-GB"/>
              </w:rPr>
            </w:pPr>
            <w:r>
              <w:rPr>
                <w:rFonts w:ascii="Verdana" w:hAnsi="Verdana"/>
                <w:sz w:val="20"/>
                <w:lang w:val="en-GB"/>
              </w:rPr>
              <w:t>10</w:t>
            </w:r>
          </w:p>
        </w:tc>
      </w:tr>
    </w:tbl>
    <w:p w14:paraId="4AD611BA" w14:textId="78D5F749" w:rsidR="00166978" w:rsidRDefault="00166978" w:rsidP="00A97AB1">
      <w:pPr>
        <w:spacing w:after="0" w:line="240" w:lineRule="auto"/>
        <w:jc w:val="both"/>
        <w:rPr>
          <w:rFonts w:ascii="Verdana" w:hAnsi="Verdana"/>
          <w:i/>
          <w:sz w:val="18"/>
          <w:szCs w:val="18"/>
        </w:rPr>
      </w:pPr>
    </w:p>
    <w:p w14:paraId="437C98B1" w14:textId="77777777" w:rsidR="00252E8E" w:rsidRDefault="00252E8E" w:rsidP="00A97AB1">
      <w:pPr>
        <w:spacing w:after="0" w:line="240" w:lineRule="auto"/>
        <w:jc w:val="both"/>
        <w:rPr>
          <w:rFonts w:ascii="Verdana" w:hAnsi="Verdana"/>
          <w:i/>
          <w:sz w:val="18"/>
          <w:szCs w:val="18"/>
        </w:rPr>
      </w:pPr>
    </w:p>
    <w:p w14:paraId="1172F8B2" w14:textId="77777777" w:rsidR="003B08E5" w:rsidRPr="00750C80" w:rsidRDefault="00344BEE" w:rsidP="00A97AB1">
      <w:pPr>
        <w:keepNext/>
        <w:keepLines/>
        <w:numPr>
          <w:ilvl w:val="0"/>
          <w:numId w:val="40"/>
        </w:numPr>
        <w:tabs>
          <w:tab w:val="left" w:pos="426"/>
        </w:tabs>
        <w:spacing w:after="0" w:line="240" w:lineRule="auto"/>
        <w:rPr>
          <w:rFonts w:ascii="Verdana" w:hAnsi="Verdana"/>
          <w:b/>
          <w:color w:val="263673"/>
          <w:lang w:val="en-GB"/>
        </w:rPr>
      </w:pPr>
      <w:r w:rsidRPr="00750C80">
        <w:rPr>
          <w:rFonts w:ascii="Verdana" w:hAnsi="Verdana"/>
          <w:b/>
          <w:color w:val="263673"/>
          <w:lang w:val="en-GB"/>
        </w:rPr>
        <w:t>Recommended language skills</w:t>
      </w:r>
    </w:p>
    <w:p w14:paraId="02BB7C44" w14:textId="77777777" w:rsidR="00EA7013" w:rsidRPr="007A4B25" w:rsidRDefault="00EA7013" w:rsidP="00A97AB1">
      <w:pPr>
        <w:spacing w:after="0" w:line="240" w:lineRule="auto"/>
        <w:jc w:val="both"/>
        <w:rPr>
          <w:rFonts w:ascii="Verdana" w:hAnsi="Verdana"/>
          <w:i/>
          <w:sz w:val="20"/>
          <w:lang w:val="en-GB"/>
        </w:rPr>
      </w:pPr>
      <w:r w:rsidRPr="00641F44">
        <w:rPr>
          <w:rFonts w:ascii="Verdana" w:hAnsi="Verdana"/>
          <w:sz w:val="20"/>
          <w:lang w:val="en-GB"/>
        </w:rPr>
        <w:t>The sending institution</w:t>
      </w:r>
      <w:r>
        <w:rPr>
          <w:rFonts w:ascii="Verdana" w:hAnsi="Verdana"/>
          <w:sz w:val="20"/>
          <w:lang w:val="en-GB"/>
        </w:rPr>
        <w:t>, following agreement with the receiving institution,</w:t>
      </w:r>
      <w:r w:rsidRPr="00641F44">
        <w:rPr>
          <w:rFonts w:ascii="Verdana" w:hAnsi="Verdana"/>
          <w:sz w:val="20"/>
          <w:lang w:val="en-GB"/>
        </w:rPr>
        <w:t xml:space="preserve"> is responsible for </w:t>
      </w:r>
      <w:r w:rsidR="00CC207B">
        <w:rPr>
          <w:rFonts w:ascii="Verdana" w:hAnsi="Verdana"/>
          <w:sz w:val="20"/>
          <w:lang w:val="en-GB"/>
        </w:rPr>
        <w:t xml:space="preserve">providing support to its </w:t>
      </w:r>
      <w:r w:rsidRPr="00641F44">
        <w:rPr>
          <w:rFonts w:ascii="Verdana" w:hAnsi="Verdana"/>
          <w:sz w:val="20"/>
          <w:lang w:val="en-GB"/>
        </w:rPr>
        <w:t xml:space="preserve">nominated candidates </w:t>
      </w:r>
      <w:r w:rsidR="00CC207B">
        <w:rPr>
          <w:rFonts w:ascii="Verdana" w:hAnsi="Verdana"/>
          <w:sz w:val="20"/>
          <w:lang w:val="en-GB"/>
        </w:rPr>
        <w:t xml:space="preserve">so that they can have the recommended </w:t>
      </w:r>
      <w:r w:rsidR="00853E8E" w:rsidRPr="00301092">
        <w:rPr>
          <w:rFonts w:ascii="Verdana" w:hAnsi="Verdana"/>
          <w:sz w:val="20"/>
          <w:u w:val="single"/>
          <w:lang w:val="en-GB"/>
        </w:rPr>
        <w:t>l</w:t>
      </w:r>
      <w:r w:rsidRPr="00301092">
        <w:rPr>
          <w:rFonts w:ascii="Verdana" w:hAnsi="Verdana"/>
          <w:sz w:val="20"/>
          <w:u w:val="single"/>
          <w:lang w:val="en-GB"/>
        </w:rPr>
        <w:t>anguage skills</w:t>
      </w:r>
      <w:r w:rsidR="0097630C">
        <w:rPr>
          <w:rStyle w:val="Lbjegyzet-hivatkozs"/>
          <w:rFonts w:ascii="Verdana" w:hAnsi="Verdana"/>
          <w:sz w:val="20"/>
          <w:u w:val="single"/>
          <w:lang w:val="en-GB"/>
        </w:rPr>
        <w:footnoteReference w:id="8"/>
      </w:r>
      <w:r w:rsidRPr="00CC207B">
        <w:rPr>
          <w:rFonts w:ascii="Verdana" w:hAnsi="Verdana"/>
          <w:sz w:val="20"/>
          <w:lang w:val="en-GB"/>
        </w:rPr>
        <w:t xml:space="preserve"> at the start of the </w:t>
      </w:r>
      <w:r w:rsidR="00A51C9C">
        <w:rPr>
          <w:rFonts w:ascii="Verdana" w:hAnsi="Verdana"/>
          <w:sz w:val="20"/>
          <w:lang w:val="en-GB"/>
        </w:rPr>
        <w:t>mobility</w:t>
      </w:r>
      <w:r w:rsidRPr="00CC207B">
        <w:rPr>
          <w:rFonts w:ascii="Verdana" w:hAnsi="Verdana"/>
          <w:sz w:val="20"/>
          <w:lang w:val="en-GB"/>
        </w:rPr>
        <w:t xml:space="preserve"> period</w:t>
      </w:r>
      <w:r w:rsidR="001C0E24">
        <w:rPr>
          <w:rFonts w:ascii="Verdana" w:hAnsi="Verdana"/>
          <w:sz w:val="20"/>
          <w:lang w:val="en-GB"/>
        </w:rPr>
        <w:t xml:space="preserve"> (see also section 5 “Preparation and Support”)</w:t>
      </w:r>
      <w:r w:rsidR="007A4B25">
        <w:rPr>
          <w:rFonts w:ascii="Verdana" w:hAnsi="Verdana"/>
          <w:sz w:val="20"/>
          <w:lang w:val="en-GB"/>
        </w:rPr>
        <w:t>.</w:t>
      </w:r>
    </w:p>
    <w:tbl>
      <w:tblPr>
        <w:tblW w:w="1134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1522"/>
        <w:gridCol w:w="1406"/>
        <w:gridCol w:w="1591"/>
        <w:gridCol w:w="1588"/>
        <w:gridCol w:w="2543"/>
        <w:gridCol w:w="2690"/>
      </w:tblGrid>
      <w:tr w:rsidR="00A51C9C" w:rsidRPr="00944070" w14:paraId="5D4568C7" w14:textId="77777777" w:rsidTr="0006225F">
        <w:trPr>
          <w:jc w:val="center"/>
        </w:trPr>
        <w:tc>
          <w:tcPr>
            <w:tcW w:w="1629" w:type="dxa"/>
            <w:vMerge w:val="restart"/>
            <w:shd w:val="clear" w:color="auto" w:fill="263673"/>
          </w:tcPr>
          <w:p w14:paraId="6D9AE7A2" w14:textId="77777777" w:rsidR="00EA7013" w:rsidRPr="00944070" w:rsidRDefault="00EA7013" w:rsidP="00A97AB1">
            <w:pPr>
              <w:spacing w:after="0" w:line="240" w:lineRule="auto"/>
              <w:jc w:val="center"/>
              <w:rPr>
                <w:rFonts w:ascii="Verdana" w:hAnsi="Verdana"/>
                <w:b/>
                <w:bCs/>
                <w:color w:val="FFFFFF"/>
                <w:sz w:val="20"/>
                <w:lang w:val="en-GB"/>
              </w:rPr>
            </w:pPr>
            <w:r w:rsidRPr="00944070">
              <w:rPr>
                <w:rFonts w:ascii="Verdana" w:hAnsi="Verdana"/>
                <w:b/>
                <w:bCs/>
                <w:color w:val="FFFFFF"/>
                <w:sz w:val="20"/>
                <w:lang w:val="en-GB"/>
              </w:rPr>
              <w:t>Receiving institution</w:t>
            </w:r>
            <w:r w:rsidRPr="00944070">
              <w:rPr>
                <w:rFonts w:ascii="Verdana" w:hAnsi="Verdana"/>
                <w:b/>
                <w:bCs/>
                <w:color w:val="FFFFFF"/>
                <w:sz w:val="20"/>
                <w:lang w:val="en-GB"/>
              </w:rPr>
              <w:br/>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sidR="004C4AA5">
              <w:rPr>
                <w:rFonts w:ascii="Verdana" w:hAnsi="Verdana"/>
                <w:b/>
                <w:bCs/>
                <w:color w:val="FFFFFF"/>
                <w:sz w:val="16"/>
                <w:szCs w:val="16"/>
                <w:lang w:val="en-GB"/>
              </w:rPr>
              <w:t xml:space="preserve"> </w:t>
            </w:r>
            <w:r w:rsidR="004C4AA5">
              <w:rPr>
                <w:rFonts w:ascii="Verdana" w:eastAsia="Verdana" w:hAnsi="Verdana" w:cs="Verdana"/>
                <w:b/>
                <w:bCs/>
                <w:sz w:val="16"/>
                <w:szCs w:val="16"/>
              </w:rPr>
              <w:t>or city</w:t>
            </w:r>
            <w:r w:rsidRPr="00944070">
              <w:rPr>
                <w:rFonts w:ascii="Verdana" w:hAnsi="Verdana"/>
                <w:b/>
                <w:bCs/>
                <w:color w:val="FFFFFF"/>
                <w:sz w:val="16"/>
                <w:szCs w:val="16"/>
                <w:lang w:val="en-GB"/>
              </w:rPr>
              <w:t>]</w:t>
            </w:r>
          </w:p>
        </w:tc>
        <w:tc>
          <w:tcPr>
            <w:tcW w:w="1594" w:type="dxa"/>
            <w:vMerge w:val="restart"/>
            <w:shd w:val="clear" w:color="auto" w:fill="263673"/>
          </w:tcPr>
          <w:p w14:paraId="6AB53520" w14:textId="77777777" w:rsidR="00EA7013" w:rsidRDefault="00FE223C" w:rsidP="00A97AB1">
            <w:pPr>
              <w:spacing w:after="0" w:line="240" w:lineRule="auto"/>
              <w:jc w:val="center"/>
              <w:rPr>
                <w:rFonts w:ascii="Verdana" w:hAnsi="Verdana"/>
                <w:b/>
                <w:bCs/>
                <w:i/>
                <w:color w:val="FFFFFF"/>
                <w:sz w:val="20"/>
                <w:lang w:val="en-GB"/>
              </w:rPr>
            </w:pPr>
            <w:r w:rsidRPr="00944070">
              <w:rPr>
                <w:rFonts w:ascii="Verdana" w:hAnsi="Verdana"/>
                <w:b/>
                <w:bCs/>
                <w:i/>
                <w:color w:val="FFFFFF"/>
                <w:sz w:val="20"/>
                <w:lang w:val="en-GB"/>
              </w:rPr>
              <w:t>Subject</w:t>
            </w:r>
            <w:r w:rsidR="00EA7013" w:rsidRPr="00944070">
              <w:rPr>
                <w:rFonts w:ascii="Verdana" w:hAnsi="Verdana"/>
                <w:b/>
                <w:bCs/>
                <w:i/>
                <w:color w:val="FFFFFF"/>
                <w:sz w:val="20"/>
                <w:lang w:val="en-GB"/>
              </w:rPr>
              <w:t xml:space="preserve"> area </w:t>
            </w:r>
          </w:p>
          <w:p w14:paraId="44C40689" w14:textId="77777777" w:rsidR="00A51C9C" w:rsidRPr="00944070" w:rsidRDefault="00C927DD" w:rsidP="00A97AB1">
            <w:pPr>
              <w:spacing w:after="0" w:line="240" w:lineRule="auto"/>
              <w:jc w:val="center"/>
              <w:rPr>
                <w:rFonts w:ascii="Verdana" w:hAnsi="Verdana"/>
                <w:b/>
                <w:bCs/>
                <w:i/>
                <w:color w:val="FFFFFF"/>
                <w:sz w:val="20"/>
                <w:lang w:val="en-GB"/>
              </w:rPr>
            </w:pPr>
            <w:r>
              <w:rPr>
                <w:rFonts w:ascii="Verdana" w:hAnsi="Verdana"/>
                <w:b/>
                <w:bCs/>
                <w:i/>
                <w:color w:val="FFFFFF"/>
                <w:sz w:val="16"/>
                <w:lang w:val="en-GB"/>
              </w:rPr>
              <w:t>(</w:t>
            </w:r>
            <w:r w:rsidR="00A51C9C" w:rsidRPr="007C12E6">
              <w:rPr>
                <w:rFonts w:ascii="Verdana" w:hAnsi="Verdana"/>
                <w:b/>
                <w:bCs/>
                <w:i/>
                <w:color w:val="FFFFFF"/>
                <w:sz w:val="16"/>
                <w:lang w:val="en-GB"/>
              </w:rPr>
              <w:t>Optional</w:t>
            </w:r>
            <w:r>
              <w:rPr>
                <w:rFonts w:ascii="Verdana" w:hAnsi="Verdana"/>
                <w:b/>
                <w:bCs/>
                <w:i/>
                <w:color w:val="FFFFFF"/>
                <w:sz w:val="16"/>
                <w:lang w:val="en-GB"/>
              </w:rPr>
              <w:t>)</w:t>
            </w:r>
          </w:p>
        </w:tc>
        <w:tc>
          <w:tcPr>
            <w:tcW w:w="1705" w:type="dxa"/>
            <w:vMerge w:val="restart"/>
            <w:shd w:val="clear" w:color="auto" w:fill="263673"/>
          </w:tcPr>
          <w:p w14:paraId="2F3B7D8D" w14:textId="77777777" w:rsidR="00EA7013" w:rsidRPr="00944070" w:rsidRDefault="00EA7013" w:rsidP="00A97AB1">
            <w:pPr>
              <w:spacing w:after="0" w:line="240" w:lineRule="auto"/>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1</w:t>
            </w:r>
          </w:p>
        </w:tc>
        <w:tc>
          <w:tcPr>
            <w:tcW w:w="1701" w:type="dxa"/>
            <w:vMerge w:val="restart"/>
            <w:shd w:val="clear" w:color="auto" w:fill="263673"/>
          </w:tcPr>
          <w:p w14:paraId="184C6484" w14:textId="77777777" w:rsidR="00EA7013" w:rsidRPr="00944070" w:rsidRDefault="00EA7013" w:rsidP="00A97AB1">
            <w:pPr>
              <w:spacing w:after="0" w:line="240" w:lineRule="auto"/>
              <w:jc w:val="center"/>
              <w:rPr>
                <w:rFonts w:ascii="Verdana" w:hAnsi="Verdana"/>
                <w:b/>
                <w:bCs/>
                <w:color w:val="FFFFFF"/>
                <w:sz w:val="20"/>
                <w:lang w:val="en-GB"/>
              </w:rPr>
            </w:pPr>
            <w:r w:rsidRPr="00944070">
              <w:rPr>
                <w:rFonts w:ascii="Verdana" w:hAnsi="Verdana"/>
                <w:b/>
                <w:bCs/>
                <w:color w:val="FFFFFF"/>
                <w:sz w:val="20"/>
                <w:lang w:val="en-GB"/>
              </w:rPr>
              <w:t>Language</w:t>
            </w:r>
            <w:r w:rsidRPr="00944070">
              <w:rPr>
                <w:rFonts w:ascii="Verdana" w:hAnsi="Verdana"/>
                <w:b/>
                <w:bCs/>
                <w:color w:val="FFFFFF"/>
                <w:sz w:val="20"/>
                <w:lang w:val="en-GB"/>
              </w:rPr>
              <w:br/>
              <w:t>of instruction 2</w:t>
            </w:r>
          </w:p>
        </w:tc>
        <w:tc>
          <w:tcPr>
            <w:tcW w:w="7087" w:type="dxa"/>
            <w:gridSpan w:val="2"/>
            <w:shd w:val="clear" w:color="auto" w:fill="263673"/>
          </w:tcPr>
          <w:p w14:paraId="45B8CAB5" w14:textId="77777777" w:rsidR="00EA7013" w:rsidRPr="00944070" w:rsidRDefault="00EA7013" w:rsidP="00A97AB1">
            <w:pPr>
              <w:spacing w:after="0" w:line="240" w:lineRule="auto"/>
              <w:jc w:val="center"/>
              <w:rPr>
                <w:rFonts w:ascii="Verdana" w:hAnsi="Verdana"/>
                <w:b/>
                <w:bCs/>
                <w:color w:val="FFFFFF"/>
                <w:sz w:val="20"/>
                <w:lang w:val="en-GB"/>
              </w:rPr>
            </w:pPr>
            <w:r w:rsidRPr="00944070">
              <w:rPr>
                <w:rFonts w:ascii="Verdana" w:hAnsi="Verdana"/>
                <w:b/>
                <w:bCs/>
                <w:color w:val="FFFFFF"/>
                <w:sz w:val="20"/>
                <w:lang w:val="en-GB"/>
              </w:rPr>
              <w:t>Recommended level</w:t>
            </w:r>
          </w:p>
        </w:tc>
      </w:tr>
      <w:tr w:rsidR="00A51C9C" w:rsidRPr="00944070" w14:paraId="0802E192" w14:textId="77777777" w:rsidTr="0006225F">
        <w:trPr>
          <w:jc w:val="center"/>
        </w:trPr>
        <w:tc>
          <w:tcPr>
            <w:tcW w:w="1629" w:type="dxa"/>
            <w:vMerge/>
            <w:shd w:val="clear" w:color="auto" w:fill="263673"/>
          </w:tcPr>
          <w:p w14:paraId="4AD19121" w14:textId="77777777" w:rsidR="00EA7013" w:rsidRPr="00944070" w:rsidRDefault="00EA7013" w:rsidP="00A97AB1">
            <w:pPr>
              <w:spacing w:after="0" w:line="240" w:lineRule="auto"/>
              <w:rPr>
                <w:rFonts w:ascii="Verdana" w:hAnsi="Verdana"/>
                <w:sz w:val="20"/>
                <w:lang w:val="en-GB"/>
              </w:rPr>
            </w:pPr>
          </w:p>
        </w:tc>
        <w:tc>
          <w:tcPr>
            <w:tcW w:w="1594" w:type="dxa"/>
            <w:vMerge/>
            <w:shd w:val="clear" w:color="auto" w:fill="263673"/>
          </w:tcPr>
          <w:p w14:paraId="64B97BF9" w14:textId="77777777" w:rsidR="00EA7013" w:rsidRPr="00944070" w:rsidRDefault="00EA7013" w:rsidP="00A97AB1">
            <w:pPr>
              <w:spacing w:after="0" w:line="240" w:lineRule="auto"/>
              <w:rPr>
                <w:rFonts w:ascii="Verdana" w:hAnsi="Verdana"/>
                <w:sz w:val="20"/>
                <w:lang w:val="en-GB"/>
              </w:rPr>
            </w:pPr>
          </w:p>
        </w:tc>
        <w:tc>
          <w:tcPr>
            <w:tcW w:w="1705" w:type="dxa"/>
            <w:vMerge/>
            <w:shd w:val="clear" w:color="auto" w:fill="263673"/>
          </w:tcPr>
          <w:p w14:paraId="3AD5E942" w14:textId="77777777" w:rsidR="00EA7013" w:rsidRPr="00944070" w:rsidRDefault="00EA7013" w:rsidP="00A97AB1">
            <w:pPr>
              <w:spacing w:after="0" w:line="240" w:lineRule="auto"/>
              <w:rPr>
                <w:rFonts w:ascii="Verdana" w:hAnsi="Verdana"/>
                <w:sz w:val="20"/>
                <w:lang w:val="en-GB"/>
              </w:rPr>
            </w:pPr>
          </w:p>
        </w:tc>
        <w:tc>
          <w:tcPr>
            <w:tcW w:w="1701" w:type="dxa"/>
            <w:vMerge/>
            <w:shd w:val="clear" w:color="auto" w:fill="263673"/>
          </w:tcPr>
          <w:p w14:paraId="3B624EBC" w14:textId="77777777" w:rsidR="00EA7013" w:rsidRPr="00944070" w:rsidRDefault="00EA7013" w:rsidP="00A97AB1">
            <w:pPr>
              <w:spacing w:after="0" w:line="240" w:lineRule="auto"/>
              <w:rPr>
                <w:rFonts w:ascii="Verdana" w:hAnsi="Verdana"/>
                <w:sz w:val="20"/>
                <w:lang w:val="en-GB"/>
              </w:rPr>
            </w:pPr>
          </w:p>
        </w:tc>
        <w:tc>
          <w:tcPr>
            <w:tcW w:w="3415" w:type="dxa"/>
            <w:shd w:val="clear" w:color="auto" w:fill="263673"/>
          </w:tcPr>
          <w:p w14:paraId="45736042" w14:textId="77777777" w:rsidR="00A51C9C" w:rsidRDefault="00EA7013" w:rsidP="00A97AB1">
            <w:pPr>
              <w:spacing w:after="0" w:line="240" w:lineRule="auto"/>
              <w:jc w:val="center"/>
              <w:rPr>
                <w:rFonts w:ascii="Verdana" w:hAnsi="Verdana"/>
                <w:color w:val="FFFFFF"/>
                <w:sz w:val="20"/>
                <w:lang w:val="en-GB"/>
              </w:rPr>
            </w:pPr>
            <w:r w:rsidRPr="00944070">
              <w:rPr>
                <w:rFonts w:ascii="Verdana" w:hAnsi="Verdana"/>
                <w:color w:val="FFFFFF"/>
                <w:sz w:val="20"/>
                <w:lang w:val="en-GB"/>
              </w:rPr>
              <w:t xml:space="preserve">Student Mobility </w:t>
            </w:r>
          </w:p>
          <w:p w14:paraId="76409545" w14:textId="77777777" w:rsidR="00EA7013" w:rsidRPr="00944070" w:rsidRDefault="00EA7013" w:rsidP="00A97AB1">
            <w:pPr>
              <w:spacing w:after="0" w:line="240" w:lineRule="auto"/>
              <w:jc w:val="center"/>
              <w:rPr>
                <w:rFonts w:ascii="Verdana" w:hAnsi="Verdana"/>
                <w:i/>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sidR="000F608D">
              <w:rPr>
                <w:rFonts w:ascii="Verdana" w:hAnsi="Verdana"/>
                <w:i/>
                <w:color w:val="FFFFFF"/>
                <w:sz w:val="16"/>
                <w:szCs w:val="16"/>
                <w:lang w:val="en-GB"/>
              </w:rPr>
              <w:t xml:space="preserve"> in at least one of the languages</w:t>
            </w:r>
            <w:r w:rsidRPr="00944070">
              <w:rPr>
                <w:rFonts w:ascii="Verdana" w:hAnsi="Verdana"/>
                <w:i/>
                <w:color w:val="FFFFFF"/>
                <w:sz w:val="16"/>
                <w:szCs w:val="16"/>
                <w:lang w:val="en-GB"/>
              </w:rPr>
              <w:t>: B1</w:t>
            </w:r>
            <w:r w:rsidRPr="00944070">
              <w:rPr>
                <w:rFonts w:ascii="Verdana" w:hAnsi="Verdana"/>
                <w:sz w:val="16"/>
                <w:szCs w:val="16"/>
                <w:lang w:val="en-GB"/>
              </w:rPr>
              <w:t>]</w:t>
            </w:r>
          </w:p>
        </w:tc>
        <w:tc>
          <w:tcPr>
            <w:tcW w:w="3672" w:type="dxa"/>
            <w:shd w:val="clear" w:color="auto" w:fill="263673"/>
          </w:tcPr>
          <w:p w14:paraId="26AB7B58" w14:textId="77777777" w:rsidR="00A51C9C" w:rsidRDefault="00EA7013" w:rsidP="00A97AB1">
            <w:pPr>
              <w:spacing w:after="0" w:line="240" w:lineRule="auto"/>
              <w:jc w:val="center"/>
              <w:rPr>
                <w:rFonts w:ascii="Verdana" w:hAnsi="Verdana"/>
                <w:color w:val="FFFFFF"/>
                <w:sz w:val="20"/>
                <w:lang w:val="en-GB"/>
              </w:rPr>
            </w:pPr>
            <w:r w:rsidRPr="00944070">
              <w:rPr>
                <w:rFonts w:ascii="Verdana" w:hAnsi="Verdana"/>
                <w:color w:val="FFFFFF"/>
                <w:sz w:val="20"/>
                <w:lang w:val="en-GB"/>
              </w:rPr>
              <w:t xml:space="preserve">Staff Mobility </w:t>
            </w:r>
          </w:p>
          <w:p w14:paraId="1BA79B70" w14:textId="77777777" w:rsidR="00EA7013" w:rsidRPr="00944070" w:rsidRDefault="00EA7013" w:rsidP="00A97AB1">
            <w:pPr>
              <w:spacing w:after="0" w:line="240" w:lineRule="auto"/>
              <w:jc w:val="center"/>
              <w:rPr>
                <w:rFonts w:ascii="Verdana" w:hAnsi="Verdana"/>
                <w:color w:val="FFFFFF"/>
                <w:sz w:val="20"/>
                <w:lang w:val="en-GB"/>
              </w:rPr>
            </w:pPr>
            <w:r w:rsidRPr="00944070">
              <w:rPr>
                <w:rFonts w:ascii="Verdana" w:hAnsi="Verdana"/>
                <w:sz w:val="16"/>
                <w:szCs w:val="16"/>
                <w:lang w:val="en-GB"/>
              </w:rPr>
              <w:t>[</w:t>
            </w:r>
            <w:r w:rsidRPr="00944070">
              <w:rPr>
                <w:rFonts w:ascii="Verdana" w:hAnsi="Verdana"/>
                <w:i/>
                <w:color w:val="FFFFFF"/>
                <w:sz w:val="16"/>
                <w:szCs w:val="16"/>
                <w:lang w:val="en-GB"/>
              </w:rPr>
              <w:t>Minimum recommended level</w:t>
            </w:r>
            <w:r w:rsidR="000F608D">
              <w:rPr>
                <w:rFonts w:ascii="Verdana" w:hAnsi="Verdana"/>
                <w:i/>
                <w:color w:val="FFFFFF"/>
                <w:sz w:val="16"/>
                <w:szCs w:val="16"/>
                <w:lang w:val="en-GB"/>
              </w:rPr>
              <w:t xml:space="preserve"> in at least one of the languages</w:t>
            </w:r>
            <w:r w:rsidR="00A51C9C">
              <w:rPr>
                <w:rFonts w:ascii="Verdana" w:hAnsi="Verdana"/>
                <w:i/>
                <w:color w:val="FFFFFF"/>
                <w:sz w:val="16"/>
                <w:szCs w:val="16"/>
                <w:lang w:val="en-GB"/>
              </w:rPr>
              <w:t xml:space="preserve"> for teaching</w:t>
            </w:r>
            <w:r w:rsidRPr="00944070">
              <w:rPr>
                <w:rFonts w:ascii="Verdana" w:hAnsi="Verdana"/>
                <w:i/>
                <w:color w:val="FFFFFF"/>
                <w:sz w:val="16"/>
                <w:szCs w:val="16"/>
                <w:lang w:val="en-GB"/>
              </w:rPr>
              <w:t>: B2</w:t>
            </w:r>
            <w:r w:rsidRPr="00944070">
              <w:rPr>
                <w:rFonts w:ascii="Verdana" w:hAnsi="Verdana"/>
                <w:sz w:val="16"/>
                <w:szCs w:val="16"/>
                <w:lang w:val="en-GB"/>
              </w:rPr>
              <w:t>]</w:t>
            </w:r>
          </w:p>
        </w:tc>
      </w:tr>
      <w:tr w:rsidR="00750C80" w:rsidRPr="00944070" w14:paraId="35BB7983" w14:textId="77777777" w:rsidTr="0006225F">
        <w:trPr>
          <w:trHeight w:val="877"/>
          <w:jc w:val="center"/>
        </w:trPr>
        <w:tc>
          <w:tcPr>
            <w:tcW w:w="1629" w:type="dxa"/>
            <w:shd w:val="clear" w:color="auto" w:fill="auto"/>
            <w:vAlign w:val="center"/>
          </w:tcPr>
          <w:p w14:paraId="71945542" w14:textId="77777777" w:rsidR="00750C80" w:rsidRPr="00944070" w:rsidRDefault="00750C80" w:rsidP="00A97AB1">
            <w:pPr>
              <w:spacing w:after="0" w:line="240" w:lineRule="auto"/>
              <w:jc w:val="center"/>
              <w:rPr>
                <w:rFonts w:ascii="Verdana" w:hAnsi="Verdana"/>
                <w:sz w:val="20"/>
                <w:lang w:val="en-GB"/>
              </w:rPr>
            </w:pPr>
          </w:p>
        </w:tc>
        <w:tc>
          <w:tcPr>
            <w:tcW w:w="1594" w:type="dxa"/>
            <w:shd w:val="clear" w:color="auto" w:fill="auto"/>
            <w:vAlign w:val="center"/>
          </w:tcPr>
          <w:p w14:paraId="6297C028" w14:textId="77777777" w:rsidR="00750C80" w:rsidRPr="00E216EA" w:rsidRDefault="00750C80" w:rsidP="00A97AB1">
            <w:pPr>
              <w:spacing w:after="0" w:line="240" w:lineRule="auto"/>
              <w:jc w:val="center"/>
              <w:rPr>
                <w:rFonts w:ascii="Verdana" w:hAnsi="Verdana"/>
                <w:sz w:val="20"/>
                <w:lang w:val="en-GB"/>
              </w:rPr>
            </w:pPr>
          </w:p>
        </w:tc>
        <w:tc>
          <w:tcPr>
            <w:tcW w:w="1705" w:type="dxa"/>
            <w:shd w:val="clear" w:color="auto" w:fill="auto"/>
            <w:vAlign w:val="center"/>
          </w:tcPr>
          <w:p w14:paraId="72B3B00B" w14:textId="77777777" w:rsidR="00750C80" w:rsidRPr="00E216EA" w:rsidRDefault="00750C80" w:rsidP="00A97AB1">
            <w:pPr>
              <w:spacing w:after="0" w:line="240" w:lineRule="auto"/>
              <w:jc w:val="center"/>
              <w:rPr>
                <w:rFonts w:ascii="Verdana" w:hAnsi="Verdana"/>
                <w:sz w:val="20"/>
                <w:lang w:val="en-GB"/>
              </w:rPr>
            </w:pPr>
          </w:p>
        </w:tc>
        <w:tc>
          <w:tcPr>
            <w:tcW w:w="1701" w:type="dxa"/>
            <w:shd w:val="clear" w:color="auto" w:fill="auto"/>
            <w:vAlign w:val="center"/>
          </w:tcPr>
          <w:p w14:paraId="72759D50" w14:textId="77777777" w:rsidR="00750C80" w:rsidRPr="00E216EA" w:rsidRDefault="00750C80" w:rsidP="00A97AB1">
            <w:pPr>
              <w:spacing w:after="0" w:line="240" w:lineRule="auto"/>
              <w:jc w:val="center"/>
              <w:rPr>
                <w:rFonts w:ascii="Verdana" w:hAnsi="Verdana"/>
                <w:sz w:val="20"/>
                <w:lang w:val="en-GB"/>
              </w:rPr>
            </w:pPr>
          </w:p>
        </w:tc>
        <w:tc>
          <w:tcPr>
            <w:tcW w:w="3415" w:type="dxa"/>
            <w:shd w:val="clear" w:color="auto" w:fill="auto"/>
            <w:vAlign w:val="center"/>
          </w:tcPr>
          <w:p w14:paraId="25210811" w14:textId="77777777" w:rsidR="00E216EA" w:rsidRPr="00E216EA" w:rsidRDefault="00E216EA" w:rsidP="00A97AB1">
            <w:pPr>
              <w:spacing w:after="0" w:line="240" w:lineRule="auto"/>
              <w:rPr>
                <w:rFonts w:ascii="Verdana" w:hAnsi="Verdana"/>
                <w:sz w:val="20"/>
                <w:lang w:val="en-GB"/>
              </w:rPr>
            </w:pPr>
          </w:p>
        </w:tc>
        <w:tc>
          <w:tcPr>
            <w:tcW w:w="3672" w:type="dxa"/>
            <w:shd w:val="clear" w:color="auto" w:fill="auto"/>
            <w:vAlign w:val="center"/>
          </w:tcPr>
          <w:p w14:paraId="7F3F2D58" w14:textId="77777777" w:rsidR="00750C80" w:rsidRPr="00E216EA" w:rsidRDefault="00750C80" w:rsidP="00A97AB1">
            <w:pPr>
              <w:spacing w:after="0" w:line="240" w:lineRule="auto"/>
              <w:rPr>
                <w:rFonts w:ascii="Verdana" w:hAnsi="Verdana"/>
                <w:sz w:val="20"/>
                <w:lang w:val="en-GB"/>
              </w:rPr>
            </w:pPr>
          </w:p>
        </w:tc>
      </w:tr>
      <w:tr w:rsidR="00ED6CEA" w:rsidRPr="00944070" w14:paraId="7F48E400" w14:textId="77777777" w:rsidTr="0006225F">
        <w:trPr>
          <w:jc w:val="center"/>
        </w:trPr>
        <w:tc>
          <w:tcPr>
            <w:tcW w:w="1629" w:type="dxa"/>
            <w:shd w:val="clear" w:color="auto" w:fill="auto"/>
            <w:vAlign w:val="center"/>
          </w:tcPr>
          <w:p w14:paraId="743169D5" w14:textId="77777777" w:rsidR="00ED6CEA" w:rsidRPr="00944070" w:rsidRDefault="00ED6CEA" w:rsidP="00A97AB1">
            <w:pPr>
              <w:spacing w:after="0" w:line="240" w:lineRule="auto"/>
              <w:jc w:val="center"/>
              <w:rPr>
                <w:rFonts w:ascii="Verdana" w:hAnsi="Verdana"/>
                <w:sz w:val="20"/>
                <w:lang w:val="en-GB"/>
              </w:rPr>
            </w:pPr>
            <w:r>
              <w:rPr>
                <w:rFonts w:ascii="Verdana" w:hAnsi="Verdana"/>
                <w:sz w:val="20"/>
                <w:lang w:val="en-GB"/>
              </w:rPr>
              <w:t>HU PECS01</w:t>
            </w:r>
          </w:p>
        </w:tc>
        <w:tc>
          <w:tcPr>
            <w:tcW w:w="1594" w:type="dxa"/>
            <w:shd w:val="clear" w:color="auto" w:fill="auto"/>
            <w:vAlign w:val="center"/>
          </w:tcPr>
          <w:p w14:paraId="26B60904" w14:textId="6419A8F3" w:rsidR="00ED6CEA" w:rsidRPr="00E216EA" w:rsidRDefault="00973383" w:rsidP="00A97AB1">
            <w:pPr>
              <w:spacing w:after="0" w:line="240" w:lineRule="auto"/>
              <w:jc w:val="center"/>
              <w:rPr>
                <w:rFonts w:ascii="Verdana" w:hAnsi="Verdana"/>
                <w:sz w:val="20"/>
                <w:lang w:val="en-GB"/>
              </w:rPr>
            </w:pPr>
            <w:r>
              <w:rPr>
                <w:rFonts w:ascii="Verdana" w:hAnsi="Verdana"/>
                <w:sz w:val="20"/>
                <w:lang w:val="en-GB"/>
              </w:rPr>
              <w:t>….</w:t>
            </w:r>
          </w:p>
        </w:tc>
        <w:tc>
          <w:tcPr>
            <w:tcW w:w="1705" w:type="dxa"/>
            <w:shd w:val="clear" w:color="auto" w:fill="auto"/>
            <w:vAlign w:val="center"/>
          </w:tcPr>
          <w:p w14:paraId="3084A304" w14:textId="77777777" w:rsidR="00ED6CEA" w:rsidRPr="00B664F0" w:rsidRDefault="00ED6CEA" w:rsidP="00A97AB1">
            <w:pPr>
              <w:spacing w:after="0" w:line="240" w:lineRule="auto"/>
              <w:jc w:val="center"/>
              <w:rPr>
                <w:rFonts w:ascii="Verdana" w:hAnsi="Verdana"/>
                <w:sz w:val="18"/>
                <w:lang w:val="en-GB"/>
              </w:rPr>
            </w:pPr>
            <w:r w:rsidRPr="00B664F0">
              <w:rPr>
                <w:rFonts w:ascii="Verdana" w:hAnsi="Verdana"/>
                <w:sz w:val="18"/>
                <w:lang w:val="en-GB"/>
              </w:rPr>
              <w:t>HU</w:t>
            </w:r>
          </w:p>
        </w:tc>
        <w:tc>
          <w:tcPr>
            <w:tcW w:w="1701" w:type="dxa"/>
            <w:shd w:val="clear" w:color="auto" w:fill="auto"/>
            <w:vAlign w:val="center"/>
          </w:tcPr>
          <w:p w14:paraId="6B6E8BA5" w14:textId="77777777" w:rsidR="00ED6CEA" w:rsidRPr="00B664F0" w:rsidRDefault="00ED6CEA" w:rsidP="00A97AB1">
            <w:pPr>
              <w:spacing w:after="0" w:line="240" w:lineRule="auto"/>
              <w:jc w:val="center"/>
              <w:rPr>
                <w:rFonts w:ascii="Verdana" w:hAnsi="Verdana"/>
                <w:sz w:val="18"/>
                <w:lang w:val="en-GB"/>
              </w:rPr>
            </w:pPr>
            <w:r w:rsidRPr="00B664F0">
              <w:rPr>
                <w:rFonts w:ascii="Verdana" w:hAnsi="Verdana"/>
                <w:sz w:val="18"/>
                <w:lang w:val="en-GB"/>
              </w:rPr>
              <w:t>EN</w:t>
            </w:r>
          </w:p>
        </w:tc>
        <w:tc>
          <w:tcPr>
            <w:tcW w:w="3415" w:type="dxa"/>
            <w:shd w:val="clear" w:color="auto" w:fill="auto"/>
            <w:vAlign w:val="center"/>
          </w:tcPr>
          <w:p w14:paraId="0AF025D1" w14:textId="77777777" w:rsidR="00ED6CEA" w:rsidRPr="00B664F0" w:rsidRDefault="00ED6CEA" w:rsidP="00A97AB1">
            <w:pPr>
              <w:spacing w:after="0" w:line="240" w:lineRule="auto"/>
              <w:jc w:val="center"/>
              <w:rPr>
                <w:rFonts w:ascii="Verdana" w:hAnsi="Verdana"/>
                <w:sz w:val="18"/>
                <w:lang w:val="en-GB"/>
              </w:rPr>
            </w:pPr>
            <w:r w:rsidRPr="00B664F0">
              <w:rPr>
                <w:rFonts w:ascii="Verdana" w:hAnsi="Verdana"/>
                <w:sz w:val="18"/>
                <w:lang w:val="en-GB"/>
              </w:rPr>
              <w:t>B2</w:t>
            </w:r>
          </w:p>
        </w:tc>
        <w:tc>
          <w:tcPr>
            <w:tcW w:w="3672" w:type="dxa"/>
            <w:shd w:val="clear" w:color="auto" w:fill="auto"/>
            <w:vAlign w:val="center"/>
          </w:tcPr>
          <w:p w14:paraId="39E7738E" w14:textId="77777777" w:rsidR="00ED6CEA" w:rsidRPr="00B664F0" w:rsidRDefault="00ED6CEA" w:rsidP="00A97AB1">
            <w:pPr>
              <w:spacing w:after="0" w:line="240" w:lineRule="auto"/>
              <w:jc w:val="center"/>
              <w:rPr>
                <w:rFonts w:ascii="Verdana" w:hAnsi="Verdana"/>
                <w:sz w:val="18"/>
                <w:lang w:val="en-GB"/>
              </w:rPr>
            </w:pPr>
            <w:r w:rsidRPr="00B664F0">
              <w:rPr>
                <w:rFonts w:ascii="Verdana" w:hAnsi="Verdana"/>
                <w:sz w:val="18"/>
                <w:lang w:val="en-GB"/>
              </w:rPr>
              <w:t>B2</w:t>
            </w:r>
          </w:p>
        </w:tc>
      </w:tr>
    </w:tbl>
    <w:p w14:paraId="2A5FD6E7" w14:textId="77777777" w:rsidR="00835AD6" w:rsidRDefault="00835AD6" w:rsidP="00A97AB1">
      <w:pPr>
        <w:pBdr>
          <w:top w:val="nil"/>
          <w:left w:val="nil"/>
          <w:bottom w:val="nil"/>
          <w:right w:val="nil"/>
          <w:between w:val="nil"/>
          <w:bar w:val="nil"/>
        </w:pBdr>
        <w:suppressAutoHyphens/>
        <w:spacing w:after="0" w:line="240" w:lineRule="auto"/>
        <w:jc w:val="both"/>
        <w:rPr>
          <w:rFonts w:ascii="Verdana" w:hAnsi="Verdana"/>
          <w:sz w:val="20"/>
          <w:lang w:val="en-GB"/>
        </w:rPr>
      </w:pPr>
    </w:p>
    <w:p w14:paraId="39C41BFB" w14:textId="77777777" w:rsidR="00093355" w:rsidRDefault="00EA7013" w:rsidP="00A97AB1">
      <w:pPr>
        <w:pBdr>
          <w:top w:val="nil"/>
          <w:left w:val="nil"/>
          <w:bottom w:val="nil"/>
          <w:right w:val="nil"/>
          <w:between w:val="nil"/>
          <w:bar w:val="nil"/>
        </w:pBdr>
        <w:suppressAutoHyphens/>
        <w:spacing w:after="0" w:line="240" w:lineRule="auto"/>
        <w:jc w:val="both"/>
        <w:rPr>
          <w:rFonts w:ascii="Verdana" w:hAnsi="Verdana"/>
          <w:i/>
          <w:sz w:val="20"/>
          <w:lang w:val="en-GB"/>
        </w:rPr>
      </w:pPr>
      <w:r w:rsidRPr="00641F44">
        <w:rPr>
          <w:rFonts w:ascii="Verdana" w:hAnsi="Verdana"/>
          <w:sz w:val="20"/>
          <w:lang w:val="en-GB"/>
        </w:rPr>
        <w:t xml:space="preserve">For more details on the language </w:t>
      </w:r>
      <w:r>
        <w:rPr>
          <w:rFonts w:ascii="Verdana" w:hAnsi="Verdana"/>
          <w:sz w:val="20"/>
          <w:lang w:val="en-GB"/>
        </w:rPr>
        <w:t xml:space="preserve">of instruction </w:t>
      </w:r>
      <w:r w:rsidRPr="00641F44">
        <w:rPr>
          <w:rFonts w:ascii="Verdana" w:hAnsi="Verdana"/>
          <w:sz w:val="20"/>
          <w:lang w:val="en-GB"/>
        </w:rPr>
        <w:t>re</w:t>
      </w:r>
      <w:r>
        <w:rPr>
          <w:rFonts w:ascii="Verdana" w:hAnsi="Verdana"/>
          <w:sz w:val="20"/>
          <w:lang w:val="en-GB"/>
        </w:rPr>
        <w:t>commendations</w:t>
      </w:r>
      <w:r w:rsidRPr="00641F44">
        <w:rPr>
          <w:rFonts w:ascii="Verdana" w:hAnsi="Verdana"/>
          <w:sz w:val="20"/>
          <w:lang w:val="en-GB"/>
        </w:rPr>
        <w:t>, see the course catalogue of each institution</w:t>
      </w:r>
      <w:r w:rsidR="00A51C9C">
        <w:rPr>
          <w:rFonts w:ascii="Verdana" w:hAnsi="Verdana"/>
          <w:sz w:val="20"/>
          <w:lang w:val="en-GB"/>
        </w:rPr>
        <w:t xml:space="preserve">. The links to the course catalogue are </w:t>
      </w:r>
      <w:r w:rsidRPr="00357F59">
        <w:rPr>
          <w:rFonts w:ascii="Verdana" w:hAnsi="Verdana"/>
          <w:sz w:val="20"/>
          <w:lang w:val="en-GB"/>
        </w:rPr>
        <w:t xml:space="preserve">provided </w:t>
      </w:r>
      <w:r w:rsidR="00A51C9C">
        <w:rPr>
          <w:rFonts w:ascii="Verdana" w:hAnsi="Verdana"/>
          <w:sz w:val="20"/>
          <w:lang w:val="en-GB"/>
        </w:rPr>
        <w:t>in</w:t>
      </w:r>
      <w:r w:rsidR="00A51C9C" w:rsidRPr="00357F59">
        <w:rPr>
          <w:rFonts w:ascii="Verdana" w:hAnsi="Verdana"/>
          <w:sz w:val="20"/>
          <w:lang w:val="en-GB"/>
        </w:rPr>
        <w:t xml:space="preserve"> </w:t>
      </w:r>
      <w:r w:rsidRPr="00357F59">
        <w:rPr>
          <w:rFonts w:ascii="Verdana" w:hAnsi="Verdana"/>
          <w:sz w:val="20"/>
          <w:lang w:val="en-GB"/>
        </w:rPr>
        <w:t xml:space="preserve">the first </w:t>
      </w:r>
      <w:r w:rsidR="00A51C9C" w:rsidRPr="00357F59">
        <w:rPr>
          <w:rFonts w:ascii="Verdana" w:hAnsi="Verdana"/>
          <w:sz w:val="20"/>
          <w:lang w:val="en-GB"/>
        </w:rPr>
        <w:t>section</w:t>
      </w:r>
      <w:r>
        <w:rPr>
          <w:rFonts w:ascii="Verdana" w:hAnsi="Verdana"/>
          <w:i/>
          <w:sz w:val="20"/>
          <w:lang w:val="en-GB"/>
        </w:rPr>
        <w:t>.</w:t>
      </w:r>
    </w:p>
    <w:p w14:paraId="337251A3" w14:textId="77777777" w:rsidR="00E623CF" w:rsidRDefault="00E623CF" w:rsidP="00A97AB1">
      <w:pPr>
        <w:pBdr>
          <w:top w:val="nil"/>
          <w:left w:val="nil"/>
          <w:bottom w:val="nil"/>
          <w:right w:val="nil"/>
          <w:between w:val="nil"/>
          <w:bar w:val="nil"/>
        </w:pBdr>
        <w:suppressAutoHyphens/>
        <w:spacing w:after="0" w:line="240" w:lineRule="auto"/>
        <w:jc w:val="both"/>
        <w:rPr>
          <w:rFonts w:ascii="Verdana" w:eastAsia="Verdana" w:hAnsi="Verdana" w:cs="Verdana"/>
          <w:b/>
          <w:bCs/>
        </w:rPr>
      </w:pPr>
    </w:p>
    <w:p w14:paraId="395C12A3" w14:textId="77777777" w:rsidR="00C81D65" w:rsidRDefault="00C81D65" w:rsidP="00A97AB1">
      <w:pPr>
        <w:keepNext/>
        <w:keepLines/>
        <w:numPr>
          <w:ilvl w:val="0"/>
          <w:numId w:val="40"/>
        </w:numPr>
        <w:tabs>
          <w:tab w:val="left" w:pos="426"/>
        </w:tabs>
        <w:spacing w:after="0" w:line="240" w:lineRule="auto"/>
        <w:rPr>
          <w:rFonts w:ascii="Verdana" w:hAnsi="Verdana"/>
          <w:b/>
          <w:color w:val="263673"/>
          <w:lang w:val="en-GB"/>
        </w:rPr>
      </w:pPr>
      <w:r>
        <w:rPr>
          <w:rFonts w:ascii="Verdana" w:hAnsi="Verdana"/>
          <w:b/>
          <w:color w:val="263673"/>
          <w:lang w:val="en-GB"/>
        </w:rPr>
        <w:t xml:space="preserve">Partnership arrangements: fees and organisational support funds </w:t>
      </w:r>
    </w:p>
    <w:p w14:paraId="1C43D926" w14:textId="77777777" w:rsidR="00A51C9C" w:rsidRPr="00E26E24" w:rsidRDefault="003F2BFD" w:rsidP="00A97AB1">
      <w:pPr>
        <w:pStyle w:val="Listaszerbekezds"/>
        <w:widowControl w:val="0"/>
        <w:pBdr>
          <w:top w:val="nil"/>
          <w:left w:val="nil"/>
          <w:bottom w:val="nil"/>
          <w:right w:val="nil"/>
          <w:between w:val="nil"/>
          <w:bar w:val="nil"/>
        </w:pBdr>
        <w:suppressAutoHyphens/>
        <w:spacing w:after="0" w:line="240" w:lineRule="auto"/>
        <w:ind w:left="0"/>
        <w:contextualSpacing w:val="0"/>
        <w:jc w:val="both"/>
        <w:rPr>
          <w:rFonts w:ascii="Verdana"/>
          <w:sz w:val="20"/>
          <w:szCs w:val="20"/>
        </w:rPr>
      </w:pPr>
      <w:r>
        <w:rPr>
          <w:rFonts w:ascii="Verdana"/>
          <w:sz w:val="20"/>
          <w:szCs w:val="20"/>
        </w:rPr>
        <w:t>In accordance with the Erasmus Charter for Higher Education, p</w:t>
      </w:r>
      <w:r w:rsidR="00C81D65">
        <w:rPr>
          <w:rFonts w:ascii="Verdana"/>
          <w:sz w:val="20"/>
          <w:szCs w:val="20"/>
        </w:rPr>
        <w:t xml:space="preserve">artners commit to charge </w:t>
      </w:r>
      <w:r w:rsidR="00C81D65" w:rsidRPr="00E26E24">
        <w:rPr>
          <w:rFonts w:ascii="Verdana"/>
          <w:sz w:val="20"/>
          <w:szCs w:val="20"/>
        </w:rPr>
        <w:t>no additional fees to</w:t>
      </w:r>
      <w:r w:rsidR="00A51C9C">
        <w:rPr>
          <w:rFonts w:ascii="Verdana"/>
          <w:sz w:val="20"/>
          <w:szCs w:val="20"/>
        </w:rPr>
        <w:t xml:space="preserve"> students:</w:t>
      </w:r>
    </w:p>
    <w:p w14:paraId="71EE49CA" w14:textId="77777777" w:rsidR="001174D4" w:rsidRDefault="00A51C9C" w:rsidP="00A97AB1">
      <w:pPr>
        <w:pStyle w:val="Listaszerbekezds"/>
        <w:widowControl w:val="0"/>
        <w:numPr>
          <w:ilvl w:val="0"/>
          <w:numId w:val="45"/>
        </w:numPr>
        <w:pBdr>
          <w:top w:val="nil"/>
          <w:left w:val="nil"/>
          <w:bottom w:val="nil"/>
          <w:right w:val="nil"/>
          <w:between w:val="nil"/>
          <w:bar w:val="nil"/>
        </w:pBdr>
        <w:suppressAutoHyphens/>
        <w:spacing w:after="0" w:line="240" w:lineRule="auto"/>
        <w:contextualSpacing w:val="0"/>
        <w:jc w:val="both"/>
        <w:rPr>
          <w:rFonts w:ascii="Verdana" w:eastAsia="Verdana" w:hAnsi="Verdana" w:cs="Verdana"/>
        </w:rPr>
      </w:pPr>
      <w:r>
        <w:rPr>
          <w:rFonts w:ascii="Verdana"/>
          <w:sz w:val="20"/>
          <w:szCs w:val="20"/>
        </w:rPr>
        <w:lastRenderedPageBreak/>
        <w:t>I</w:t>
      </w:r>
      <w:r w:rsidRPr="00E26E24">
        <w:rPr>
          <w:rFonts w:ascii="Verdana"/>
          <w:sz w:val="20"/>
          <w:szCs w:val="20"/>
        </w:rPr>
        <w:t xml:space="preserve">n connection with the </w:t>
      </w:r>
      <w:proofErr w:type="spellStart"/>
      <w:r w:rsidRPr="00E26E24">
        <w:rPr>
          <w:rFonts w:ascii="Verdana"/>
          <w:sz w:val="20"/>
          <w:szCs w:val="20"/>
        </w:rPr>
        <w:t>organisation</w:t>
      </w:r>
      <w:proofErr w:type="spellEnd"/>
      <w:r w:rsidRPr="00E26E24">
        <w:rPr>
          <w:rFonts w:ascii="Verdana"/>
          <w:sz w:val="20"/>
          <w:szCs w:val="20"/>
        </w:rPr>
        <w:t xml:space="preserve"> or administration of their Erasmus+ mobility period. </w:t>
      </w:r>
      <w:r w:rsidR="001174D4" w:rsidRPr="00E26E24">
        <w:rPr>
          <w:rFonts w:ascii="Verdana"/>
          <w:sz w:val="20"/>
          <w:szCs w:val="20"/>
        </w:rPr>
        <w:t xml:space="preserve">Any violation to this rule </w:t>
      </w:r>
      <w:r w:rsidR="001174D4">
        <w:rPr>
          <w:rFonts w:ascii="Verdana"/>
          <w:sz w:val="20"/>
          <w:szCs w:val="20"/>
        </w:rPr>
        <w:t>by the partners shall be brought to the attention of the National Agency and may</w:t>
      </w:r>
      <w:r w:rsidR="001174D4" w:rsidRPr="00E26E24">
        <w:rPr>
          <w:rFonts w:ascii="Verdana"/>
          <w:sz w:val="20"/>
          <w:szCs w:val="20"/>
        </w:rPr>
        <w:t xml:space="preserve"> lead to the termination of the participation in the project linked to this inter-institutional </w:t>
      </w:r>
      <w:proofErr w:type="gramStart"/>
      <w:r w:rsidR="001174D4" w:rsidRPr="00E26E24">
        <w:rPr>
          <w:rFonts w:ascii="Verdana"/>
          <w:sz w:val="20"/>
          <w:szCs w:val="20"/>
        </w:rPr>
        <w:t>agreement</w:t>
      </w:r>
      <w:r w:rsidR="001174D4">
        <w:rPr>
          <w:rFonts w:ascii="Verdana"/>
          <w:sz w:val="20"/>
          <w:szCs w:val="20"/>
        </w:rPr>
        <w:t>, if</w:t>
      </w:r>
      <w:proofErr w:type="gramEnd"/>
      <w:r w:rsidR="001174D4">
        <w:rPr>
          <w:rFonts w:ascii="Verdana"/>
          <w:sz w:val="20"/>
          <w:szCs w:val="20"/>
        </w:rPr>
        <w:t xml:space="preserve"> no corrective measures are taken</w:t>
      </w:r>
      <w:r w:rsidR="001174D4" w:rsidRPr="00E26E24">
        <w:rPr>
          <w:rFonts w:ascii="Verdana"/>
          <w:sz w:val="20"/>
          <w:szCs w:val="20"/>
        </w:rPr>
        <w:t>.</w:t>
      </w:r>
    </w:p>
    <w:p w14:paraId="5D91B30E" w14:textId="77777777" w:rsidR="00A51C9C" w:rsidRDefault="00A51C9C" w:rsidP="00A97AB1">
      <w:pPr>
        <w:pStyle w:val="Listaszerbekezds"/>
        <w:widowControl w:val="0"/>
        <w:numPr>
          <w:ilvl w:val="0"/>
          <w:numId w:val="45"/>
        </w:numPr>
        <w:pBdr>
          <w:top w:val="nil"/>
          <w:left w:val="nil"/>
          <w:bottom w:val="nil"/>
          <w:right w:val="nil"/>
          <w:between w:val="nil"/>
          <w:bar w:val="nil"/>
        </w:pBdr>
        <w:suppressAutoHyphens/>
        <w:spacing w:after="0" w:line="240" w:lineRule="auto"/>
        <w:contextualSpacing w:val="0"/>
        <w:jc w:val="both"/>
        <w:rPr>
          <w:rFonts w:ascii="Verdana"/>
          <w:sz w:val="20"/>
          <w:szCs w:val="20"/>
        </w:rPr>
      </w:pPr>
      <w:r>
        <w:rPr>
          <w:rFonts w:ascii="Verdana"/>
          <w:sz w:val="20"/>
          <w:szCs w:val="20"/>
        </w:rPr>
        <w:t>F</w:t>
      </w:r>
      <w:r w:rsidR="00C81D65" w:rsidRPr="00A51C9C">
        <w:rPr>
          <w:rFonts w:ascii="Verdana"/>
          <w:sz w:val="20"/>
          <w:szCs w:val="20"/>
        </w:rPr>
        <w:t xml:space="preserve">or tuition, registration, examinations or access to laboratory and library facilities. </w:t>
      </w:r>
      <w:r w:rsidR="00C81D65" w:rsidRPr="00A51C9C">
        <w:rPr>
          <w:rFonts w:ascii="Verdana" w:hAnsi="Verdana"/>
          <w:sz w:val="20"/>
          <w:szCs w:val="20"/>
        </w:rPr>
        <w:t xml:space="preserve">Nevertheless, </w:t>
      </w:r>
      <w:r w:rsidR="00C81D65" w:rsidRPr="00BA3F2C">
        <w:rPr>
          <w:rFonts w:ascii="Verdana" w:hAnsi="Verdana"/>
          <w:sz w:val="20"/>
          <w:szCs w:val="20"/>
        </w:rPr>
        <w:t>they may be charged small fees on the same basis as local students for costs such as insurance, student unions and the use of miscellaneous material.</w:t>
      </w:r>
      <w:r w:rsidRPr="00BA3F2C">
        <w:rPr>
          <w:rFonts w:ascii="Verdana"/>
          <w:sz w:val="20"/>
          <w:szCs w:val="20"/>
        </w:rPr>
        <w:t xml:space="preserve"> </w:t>
      </w:r>
    </w:p>
    <w:p w14:paraId="398F16D9" w14:textId="77777777" w:rsidR="00750C80" w:rsidRPr="00BA3F2C" w:rsidRDefault="00750C80" w:rsidP="00A97AB1">
      <w:pPr>
        <w:pStyle w:val="Listaszerbekezds"/>
        <w:widowControl w:val="0"/>
        <w:pBdr>
          <w:top w:val="nil"/>
          <w:left w:val="nil"/>
          <w:bottom w:val="nil"/>
          <w:right w:val="nil"/>
          <w:between w:val="nil"/>
          <w:bar w:val="nil"/>
        </w:pBdr>
        <w:suppressAutoHyphens/>
        <w:spacing w:after="0" w:line="240" w:lineRule="auto"/>
        <w:contextualSpacing w:val="0"/>
        <w:jc w:val="both"/>
        <w:rPr>
          <w:rFonts w:ascii="Verdana"/>
          <w:sz w:val="20"/>
          <w:szCs w:val="20"/>
        </w:rPr>
      </w:pPr>
    </w:p>
    <w:p w14:paraId="416C58DA" w14:textId="77777777" w:rsidR="002A2BEF" w:rsidRPr="002A2BEF" w:rsidRDefault="002A2BEF" w:rsidP="00A97AB1">
      <w:pPr>
        <w:keepNext/>
        <w:keepLines/>
        <w:numPr>
          <w:ilvl w:val="0"/>
          <w:numId w:val="40"/>
        </w:numPr>
        <w:tabs>
          <w:tab w:val="left" w:pos="426"/>
        </w:tabs>
        <w:spacing w:after="0" w:line="240" w:lineRule="auto"/>
        <w:rPr>
          <w:rFonts w:ascii="Verdana" w:hAnsi="Verdana"/>
          <w:b/>
          <w:color w:val="263673"/>
          <w:lang w:val="en-GB"/>
        </w:rPr>
      </w:pPr>
      <w:r>
        <w:rPr>
          <w:rFonts w:ascii="Verdana" w:hAnsi="Verdana"/>
          <w:b/>
          <w:color w:val="263673"/>
          <w:lang w:val="en-GB"/>
        </w:rPr>
        <w:t xml:space="preserve">Outreach and </w:t>
      </w:r>
      <w:r w:rsidR="00BA3F2C">
        <w:rPr>
          <w:rFonts w:ascii="Verdana" w:hAnsi="Verdana"/>
          <w:b/>
          <w:color w:val="263673"/>
          <w:lang w:val="en-GB"/>
        </w:rPr>
        <w:t>Selection</w:t>
      </w:r>
      <w:r>
        <w:rPr>
          <w:rFonts w:ascii="Verdana" w:hAnsi="Verdana"/>
          <w:b/>
          <w:color w:val="263673"/>
          <w:lang w:val="en-GB"/>
        </w:rPr>
        <w:t xml:space="preserve"> of participants</w:t>
      </w:r>
      <w:r w:rsidR="00BA3F2C">
        <w:rPr>
          <w:rFonts w:ascii="Verdana" w:hAnsi="Verdana"/>
          <w:b/>
          <w:color w:val="263673"/>
          <w:lang w:val="en-GB"/>
        </w:rPr>
        <w:t>: c</w:t>
      </w:r>
      <w:r w:rsidR="00301092">
        <w:rPr>
          <w:rFonts w:ascii="Verdana" w:hAnsi="Verdana"/>
          <w:b/>
          <w:color w:val="263673"/>
          <w:lang w:val="en-GB"/>
        </w:rPr>
        <w:t>alendar</w:t>
      </w:r>
      <w:r w:rsidR="00BA3F2C">
        <w:rPr>
          <w:rFonts w:ascii="Verdana" w:hAnsi="Verdana"/>
          <w:b/>
          <w:color w:val="263673"/>
          <w:lang w:val="en-GB"/>
        </w:rPr>
        <w:t>, application procedure and requirements</w:t>
      </w:r>
    </w:p>
    <w:p w14:paraId="74996AC0" w14:textId="77777777" w:rsidR="002A2BEF" w:rsidRPr="007C0C0B" w:rsidRDefault="002A2BEF" w:rsidP="00A97AB1">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Pr>
          <w:rFonts w:ascii="Verdana"/>
          <w:sz w:val="20"/>
          <w:szCs w:val="20"/>
        </w:rPr>
        <w:t xml:space="preserve">Partners commit to </w:t>
      </w:r>
      <w:r w:rsidRPr="007C0C0B">
        <w:rPr>
          <w:rFonts w:ascii="Verdana"/>
          <w:sz w:val="20"/>
          <w:szCs w:val="20"/>
        </w:rPr>
        <w:t>d</w:t>
      </w:r>
      <w:r w:rsidRPr="00C81D65">
        <w:rPr>
          <w:rFonts w:ascii="Verdana"/>
          <w:sz w:val="20"/>
          <w:szCs w:val="20"/>
        </w:rPr>
        <w:t xml:space="preserve">oing outreach to </w:t>
      </w:r>
      <w:r w:rsidR="00A43A62">
        <w:rPr>
          <w:rFonts w:ascii="Verdana"/>
          <w:sz w:val="20"/>
          <w:szCs w:val="20"/>
        </w:rPr>
        <w:t>participants with fewer opportunities</w:t>
      </w:r>
      <w:r w:rsidRPr="00C81D65">
        <w:rPr>
          <w:rFonts w:ascii="Verdana"/>
          <w:sz w:val="20"/>
          <w:szCs w:val="20"/>
        </w:rPr>
        <w:t xml:space="preserve"> to encourage </w:t>
      </w:r>
      <w:r>
        <w:rPr>
          <w:rFonts w:ascii="Verdana"/>
          <w:sz w:val="20"/>
          <w:szCs w:val="20"/>
        </w:rPr>
        <w:t xml:space="preserve">their </w:t>
      </w:r>
      <w:r w:rsidRPr="00C81D65">
        <w:rPr>
          <w:rFonts w:ascii="Verdana"/>
          <w:sz w:val="20"/>
          <w:szCs w:val="20"/>
        </w:rPr>
        <w:t xml:space="preserve">participation in the Programme and, where needed, </w:t>
      </w:r>
      <w:r w:rsidR="00D925DD">
        <w:rPr>
          <w:rFonts w:ascii="Verdana"/>
          <w:sz w:val="20"/>
          <w:szCs w:val="20"/>
        </w:rPr>
        <w:t xml:space="preserve">agree on a common strategy </w:t>
      </w:r>
      <w:r w:rsidRPr="00C81D65">
        <w:rPr>
          <w:rFonts w:ascii="Verdana"/>
          <w:sz w:val="20"/>
          <w:szCs w:val="20"/>
        </w:rPr>
        <w:t xml:space="preserve">to meet </w:t>
      </w:r>
      <w:r w:rsidR="00D925DD">
        <w:rPr>
          <w:rFonts w:ascii="Verdana"/>
          <w:sz w:val="20"/>
          <w:szCs w:val="20"/>
        </w:rPr>
        <w:t xml:space="preserve">indicative </w:t>
      </w:r>
      <w:r w:rsidRPr="00C81D65">
        <w:rPr>
          <w:rFonts w:ascii="Verdana"/>
          <w:sz w:val="20"/>
          <w:szCs w:val="20"/>
        </w:rPr>
        <w:t>inclusion targets.</w:t>
      </w:r>
    </w:p>
    <w:p w14:paraId="3CA1337F" w14:textId="77777777" w:rsidR="002A2BEF" w:rsidRDefault="002A2BEF" w:rsidP="00A97AB1">
      <w:pPr>
        <w:pBdr>
          <w:top w:val="nil"/>
          <w:left w:val="nil"/>
          <w:bottom w:val="nil"/>
          <w:right w:val="nil"/>
          <w:between w:val="nil"/>
          <w:bar w:val="nil"/>
        </w:pBdr>
        <w:suppressAutoHyphens/>
        <w:spacing w:after="0" w:line="240" w:lineRule="auto"/>
        <w:jc w:val="both"/>
        <w:rPr>
          <w:rFonts w:ascii="Verdana"/>
          <w:sz w:val="20"/>
          <w:szCs w:val="20"/>
        </w:rPr>
      </w:pPr>
    </w:p>
    <w:p w14:paraId="0F4170C6" w14:textId="77777777" w:rsidR="00D925DD" w:rsidRPr="00AF061B" w:rsidRDefault="002A2BEF" w:rsidP="00A97AB1">
      <w:pPr>
        <w:numPr>
          <w:ilvl w:val="0"/>
          <w:numId w:val="52"/>
        </w:numPr>
        <w:pBdr>
          <w:top w:val="nil"/>
          <w:left w:val="nil"/>
          <w:bottom w:val="nil"/>
          <w:right w:val="nil"/>
          <w:between w:val="nil"/>
          <w:bar w:val="nil"/>
        </w:pBdr>
        <w:suppressAutoHyphens/>
        <w:spacing w:after="0" w:line="240" w:lineRule="auto"/>
        <w:jc w:val="both"/>
        <w:rPr>
          <w:rFonts w:ascii="Verdana" w:eastAsia="Verdana" w:hAnsi="Verdana" w:cs="Verdana"/>
        </w:rPr>
      </w:pPr>
      <w:r>
        <w:rPr>
          <w:rFonts w:ascii="Verdana"/>
          <w:sz w:val="20"/>
          <w:szCs w:val="20"/>
        </w:rPr>
        <w:t>Partners commit to r</w:t>
      </w:r>
      <w:r w:rsidRPr="00DC334C">
        <w:rPr>
          <w:rFonts w:ascii="Verdana"/>
          <w:sz w:val="20"/>
          <w:szCs w:val="20"/>
        </w:rPr>
        <w:t>un</w:t>
      </w:r>
      <w:r>
        <w:rPr>
          <w:rFonts w:ascii="Verdana"/>
          <w:sz w:val="20"/>
          <w:szCs w:val="20"/>
        </w:rPr>
        <w:t>ning</w:t>
      </w:r>
      <w:r w:rsidRPr="00DC334C">
        <w:rPr>
          <w:rFonts w:ascii="Verdana"/>
          <w:sz w:val="20"/>
          <w:szCs w:val="20"/>
        </w:rPr>
        <w:t xml:space="preserve"> selection procedures for mobility activities that are fair, </w:t>
      </w:r>
      <w:proofErr w:type="gramStart"/>
      <w:r w:rsidRPr="00DC334C">
        <w:rPr>
          <w:rFonts w:ascii="Verdana"/>
          <w:sz w:val="20"/>
          <w:szCs w:val="20"/>
        </w:rPr>
        <w:t>transparent</w:t>
      </w:r>
      <w:proofErr w:type="gramEnd"/>
      <w:r>
        <w:rPr>
          <w:rFonts w:ascii="Verdana"/>
          <w:sz w:val="20"/>
          <w:szCs w:val="20"/>
        </w:rPr>
        <w:t xml:space="preserve"> </w:t>
      </w:r>
      <w:r w:rsidRPr="00DC334C">
        <w:rPr>
          <w:rFonts w:ascii="Verdana"/>
          <w:sz w:val="20"/>
          <w:szCs w:val="20"/>
        </w:rPr>
        <w:t>and documented</w:t>
      </w:r>
      <w:r>
        <w:rPr>
          <w:rFonts w:ascii="Verdana"/>
          <w:sz w:val="20"/>
          <w:szCs w:val="20"/>
        </w:rPr>
        <w:t xml:space="preserve">, </w:t>
      </w:r>
      <w:r w:rsidRPr="00DC334C">
        <w:rPr>
          <w:rFonts w:ascii="Verdana"/>
          <w:sz w:val="20"/>
          <w:szCs w:val="20"/>
        </w:rPr>
        <w:t xml:space="preserve">ensuring equal opportunities to participants eligible for mobility. </w:t>
      </w:r>
      <w:r>
        <w:rPr>
          <w:rFonts w:ascii="Verdana"/>
          <w:sz w:val="20"/>
          <w:szCs w:val="20"/>
        </w:rPr>
        <w:t>The calls for applications must be public and an appeal procedure must be in place.</w:t>
      </w:r>
      <w:r w:rsidR="00D925DD">
        <w:rPr>
          <w:rFonts w:ascii="Verdana"/>
          <w:sz w:val="20"/>
          <w:szCs w:val="20"/>
        </w:rPr>
        <w:t xml:space="preserve"> </w:t>
      </w:r>
      <w:r w:rsidR="00AF061B">
        <w:rPr>
          <w:rFonts w:ascii="Verdana"/>
          <w:sz w:val="20"/>
          <w:szCs w:val="20"/>
        </w:rPr>
        <w:t>Under no circumstances, shall applicants and selected participants incur any costs during</w:t>
      </w:r>
      <w:r w:rsidR="00D925DD">
        <w:rPr>
          <w:rFonts w:ascii="Verdana"/>
          <w:sz w:val="20"/>
          <w:szCs w:val="20"/>
        </w:rPr>
        <w:t xml:space="preserve"> appl</w:t>
      </w:r>
      <w:r w:rsidR="00AF061B">
        <w:rPr>
          <w:rFonts w:ascii="Verdana"/>
          <w:sz w:val="20"/>
          <w:szCs w:val="20"/>
        </w:rPr>
        <w:t xml:space="preserve">ication and selection procedures. </w:t>
      </w:r>
    </w:p>
    <w:p w14:paraId="5C90030A" w14:textId="77777777" w:rsidR="002A2BEF" w:rsidRDefault="002A2BEF" w:rsidP="00A97AB1">
      <w:pPr>
        <w:pBdr>
          <w:top w:val="nil"/>
          <w:left w:val="nil"/>
          <w:bottom w:val="nil"/>
          <w:right w:val="nil"/>
          <w:between w:val="nil"/>
          <w:bar w:val="nil"/>
        </w:pBdr>
        <w:suppressAutoHyphens/>
        <w:spacing w:after="0" w:line="240" w:lineRule="auto"/>
        <w:jc w:val="both"/>
        <w:rPr>
          <w:rFonts w:ascii="Verdana"/>
          <w:sz w:val="20"/>
          <w:szCs w:val="20"/>
        </w:rPr>
      </w:pPr>
    </w:p>
    <w:p w14:paraId="1BD18FCB" w14:textId="77777777" w:rsidR="002A2BEF" w:rsidRDefault="002A2BEF" w:rsidP="00A97AB1">
      <w:pPr>
        <w:numPr>
          <w:ilvl w:val="0"/>
          <w:numId w:val="52"/>
        </w:numPr>
        <w:pBdr>
          <w:top w:val="nil"/>
          <w:left w:val="nil"/>
          <w:bottom w:val="nil"/>
          <w:right w:val="nil"/>
          <w:between w:val="nil"/>
          <w:bar w:val="nil"/>
        </w:pBdr>
        <w:suppressAutoHyphens/>
        <w:spacing w:after="0" w:line="240" w:lineRule="auto"/>
        <w:jc w:val="both"/>
        <w:rPr>
          <w:rFonts w:ascii="Verdana"/>
          <w:sz w:val="20"/>
          <w:szCs w:val="20"/>
        </w:rPr>
      </w:pPr>
      <w:r w:rsidRPr="00DC334C">
        <w:rPr>
          <w:rFonts w:ascii="Verdana"/>
          <w:sz w:val="20"/>
          <w:szCs w:val="20"/>
        </w:rPr>
        <w:t xml:space="preserve">In the case of student mobility, </w:t>
      </w:r>
      <w:r>
        <w:rPr>
          <w:rFonts w:ascii="Verdana"/>
          <w:sz w:val="20"/>
          <w:szCs w:val="20"/>
        </w:rPr>
        <w:t xml:space="preserve">partners will </w:t>
      </w:r>
      <w:r w:rsidRPr="00DC334C">
        <w:rPr>
          <w:rFonts w:ascii="Verdana"/>
          <w:sz w:val="20"/>
          <w:szCs w:val="20"/>
        </w:rPr>
        <w:t xml:space="preserve">ensure that other elements beyond academic merit are </w:t>
      </w:r>
      <w:proofErr w:type="gramStart"/>
      <w:r w:rsidRPr="00DC334C">
        <w:rPr>
          <w:rFonts w:ascii="Verdana"/>
          <w:sz w:val="20"/>
          <w:szCs w:val="20"/>
        </w:rPr>
        <w:t>taken into account</w:t>
      </w:r>
      <w:proofErr w:type="gramEnd"/>
      <w:r w:rsidRPr="00DC334C">
        <w:rPr>
          <w:rFonts w:ascii="Verdana"/>
          <w:sz w:val="20"/>
          <w:szCs w:val="20"/>
        </w:rPr>
        <w:t xml:space="preserve"> to ensure participation of students with fewer opportunities</w:t>
      </w:r>
      <w:r>
        <w:rPr>
          <w:rFonts w:ascii="Verdana"/>
          <w:sz w:val="20"/>
          <w:szCs w:val="20"/>
        </w:rPr>
        <w:t>. Selection criteria and procedures must be clearly communicated in the call for applications.</w:t>
      </w:r>
    </w:p>
    <w:p w14:paraId="51862D92" w14:textId="77777777" w:rsidR="001954A5" w:rsidRDefault="001954A5" w:rsidP="00A97AB1">
      <w:pPr>
        <w:pStyle w:val="Listaszerbekezds"/>
        <w:spacing w:after="0" w:line="240" w:lineRule="auto"/>
        <w:rPr>
          <w:rFonts w:ascii="Verdana"/>
          <w:sz w:val="20"/>
          <w:szCs w:val="20"/>
        </w:rPr>
      </w:pPr>
    </w:p>
    <w:p w14:paraId="238F172D" w14:textId="77777777" w:rsidR="001954A5" w:rsidRPr="00665A6E" w:rsidRDefault="001954A5" w:rsidP="00A97AB1">
      <w:pPr>
        <w:spacing w:after="0" w:line="240" w:lineRule="auto"/>
        <w:jc w:val="both"/>
        <w:rPr>
          <w:rFonts w:ascii="Verdana" w:hAnsi="Verdana"/>
          <w:b/>
          <w:u w:val="single"/>
        </w:rPr>
      </w:pPr>
      <w:r w:rsidRPr="00665A6E">
        <w:rPr>
          <w:rFonts w:ascii="Verdana" w:hAnsi="Verdana"/>
          <w:b/>
          <w:u w:val="single"/>
        </w:rPr>
        <w:t>HU PECS01:</w:t>
      </w:r>
    </w:p>
    <w:p w14:paraId="4378EAB8" w14:textId="77777777" w:rsidR="001954A5" w:rsidRPr="00665A6E" w:rsidRDefault="001954A5" w:rsidP="00A97AB1">
      <w:pPr>
        <w:pStyle w:val="Listaszerbekezds"/>
        <w:numPr>
          <w:ilvl w:val="0"/>
          <w:numId w:val="52"/>
        </w:numPr>
        <w:spacing w:after="0" w:line="240" w:lineRule="auto"/>
        <w:contextualSpacing w:val="0"/>
        <w:jc w:val="both"/>
        <w:rPr>
          <w:rFonts w:ascii="Verdana" w:hAnsi="Verdana"/>
          <w:sz w:val="20"/>
          <w:szCs w:val="20"/>
          <w:lang w:val="en-GB" w:eastAsia="de-DE"/>
        </w:rPr>
      </w:pPr>
      <w:r w:rsidRPr="00665A6E">
        <w:rPr>
          <w:rFonts w:ascii="Verdana" w:hAnsi="Verdana"/>
          <w:sz w:val="20"/>
          <w:szCs w:val="20"/>
          <w:lang w:val="en-GB" w:eastAsia="de-DE"/>
        </w:rPr>
        <w:t>Selection process: the partner university is kindly requested to ensure that the language proficiency of the outgoing student(s) is a minimum B2.</w:t>
      </w:r>
    </w:p>
    <w:p w14:paraId="10D178BA" w14:textId="77777777" w:rsidR="001954A5" w:rsidRPr="00320A8D" w:rsidRDefault="001954A5" w:rsidP="00A97AB1">
      <w:pPr>
        <w:pStyle w:val="Listaszerbekezds"/>
        <w:numPr>
          <w:ilvl w:val="0"/>
          <w:numId w:val="52"/>
        </w:numPr>
        <w:spacing w:after="0" w:line="240" w:lineRule="auto"/>
        <w:contextualSpacing w:val="0"/>
        <w:jc w:val="both"/>
        <w:rPr>
          <w:rFonts w:ascii="Verdana" w:hAnsi="Verdana"/>
          <w:sz w:val="20"/>
          <w:szCs w:val="20"/>
          <w:lang w:val="en-GB" w:eastAsia="de-DE"/>
        </w:rPr>
      </w:pPr>
      <w:r w:rsidRPr="00665A6E">
        <w:rPr>
          <w:rFonts w:ascii="Verdana" w:hAnsi="Verdana"/>
          <w:sz w:val="20"/>
          <w:szCs w:val="20"/>
          <w:lang w:val="en-GB" w:eastAsia="de-DE"/>
        </w:rPr>
        <w:t xml:space="preserve">UP welcomes students and staff with disabilities and provides information and assistance. Learn more at </w:t>
      </w:r>
      <w:hyperlink r:id="rId15" w:history="1">
        <w:r w:rsidR="00320A8D" w:rsidRPr="00780D16">
          <w:rPr>
            <w:rStyle w:val="Hiperhivatkozs"/>
            <w:rFonts w:ascii="Verdana" w:hAnsi="Verdana" w:cs="Calibri"/>
            <w:bCs/>
            <w:sz w:val="20"/>
            <w:szCs w:val="20"/>
          </w:rPr>
          <w:t>https://international.pte.hu/</w:t>
        </w:r>
      </w:hyperlink>
    </w:p>
    <w:p w14:paraId="4F112FEA" w14:textId="77777777" w:rsidR="00320A8D" w:rsidRPr="00665A6E" w:rsidRDefault="00320A8D" w:rsidP="00A97AB1">
      <w:pPr>
        <w:pStyle w:val="Listaszerbekezds"/>
        <w:spacing w:after="0" w:line="240" w:lineRule="auto"/>
        <w:contextualSpacing w:val="0"/>
        <w:jc w:val="both"/>
        <w:rPr>
          <w:rFonts w:ascii="Verdana" w:hAnsi="Verdana"/>
          <w:sz w:val="20"/>
          <w:szCs w:val="20"/>
          <w:lang w:val="en-GB" w:eastAsia="de-DE"/>
        </w:rPr>
      </w:pPr>
    </w:p>
    <w:p w14:paraId="616814A0" w14:textId="77777777" w:rsidR="001954A5" w:rsidRPr="00665A6E" w:rsidRDefault="001954A5" w:rsidP="00A97AB1">
      <w:pPr>
        <w:pStyle w:val="Listaszerbekezds"/>
        <w:numPr>
          <w:ilvl w:val="0"/>
          <w:numId w:val="52"/>
        </w:numPr>
        <w:spacing w:after="0" w:line="240" w:lineRule="auto"/>
        <w:contextualSpacing w:val="0"/>
        <w:jc w:val="both"/>
        <w:rPr>
          <w:rFonts w:ascii="Verdana" w:hAnsi="Verdana"/>
          <w:sz w:val="20"/>
          <w:szCs w:val="20"/>
          <w:lang w:val="en-GB" w:eastAsia="de-DE"/>
        </w:rPr>
      </w:pPr>
      <w:r w:rsidRPr="00665A6E">
        <w:rPr>
          <w:rFonts w:ascii="Verdana" w:hAnsi="Verdana"/>
          <w:sz w:val="20"/>
          <w:szCs w:val="20"/>
          <w:lang w:val="en-GB" w:eastAsia="de-DE"/>
        </w:rPr>
        <w:t xml:space="preserve">Services for incoming students: </w:t>
      </w:r>
    </w:p>
    <w:p w14:paraId="70EC1830" w14:textId="77777777" w:rsidR="001954A5" w:rsidRPr="00665A6E" w:rsidRDefault="001954A5" w:rsidP="00A97AB1">
      <w:pPr>
        <w:pStyle w:val="Listaszerbekezds"/>
        <w:numPr>
          <w:ilvl w:val="1"/>
          <w:numId w:val="52"/>
        </w:numPr>
        <w:spacing w:after="0" w:line="240" w:lineRule="auto"/>
        <w:contextualSpacing w:val="0"/>
        <w:jc w:val="both"/>
        <w:rPr>
          <w:rFonts w:ascii="Verdana" w:hAnsi="Verdana"/>
          <w:sz w:val="20"/>
          <w:szCs w:val="20"/>
          <w:lang w:val="en-GB" w:eastAsia="de-DE"/>
        </w:rPr>
      </w:pPr>
      <w:r w:rsidRPr="00665A6E">
        <w:rPr>
          <w:rFonts w:ascii="Verdana" w:hAnsi="Verdana"/>
          <w:sz w:val="20"/>
          <w:szCs w:val="20"/>
          <w:lang w:val="en-GB" w:eastAsia="de-DE"/>
        </w:rPr>
        <w:t xml:space="preserve">Orientation Day is organized for international students each semester where students get information about the university in general, administrative issues, student activities, the Hungarian language course, and other services. </w:t>
      </w:r>
    </w:p>
    <w:p w14:paraId="2C68D004" w14:textId="77777777" w:rsidR="001954A5" w:rsidRPr="00665A6E" w:rsidRDefault="001954A5" w:rsidP="00A97AB1">
      <w:pPr>
        <w:pStyle w:val="Listaszerbekezds"/>
        <w:numPr>
          <w:ilvl w:val="1"/>
          <w:numId w:val="52"/>
        </w:numPr>
        <w:spacing w:after="0" w:line="240" w:lineRule="auto"/>
        <w:contextualSpacing w:val="0"/>
        <w:jc w:val="both"/>
        <w:rPr>
          <w:rFonts w:ascii="Verdana" w:hAnsi="Verdana"/>
          <w:sz w:val="20"/>
          <w:szCs w:val="20"/>
          <w:lang w:val="en-GB" w:eastAsia="de-DE"/>
        </w:rPr>
      </w:pPr>
      <w:r w:rsidRPr="00665A6E">
        <w:rPr>
          <w:rFonts w:ascii="Verdana" w:hAnsi="Verdana"/>
          <w:sz w:val="20"/>
          <w:szCs w:val="20"/>
          <w:lang w:val="en-GB" w:eastAsia="de-DE"/>
        </w:rPr>
        <w:t>The ESN mentor system ensures the acculturation of foreign students by organizing a series of cultural and leisure activities.</w:t>
      </w:r>
    </w:p>
    <w:p w14:paraId="4C00F68E" w14:textId="77777777" w:rsidR="001954A5" w:rsidRDefault="001954A5" w:rsidP="00A97AB1">
      <w:pPr>
        <w:pStyle w:val="Listaszerbekezds"/>
        <w:numPr>
          <w:ilvl w:val="1"/>
          <w:numId w:val="52"/>
        </w:numPr>
        <w:spacing w:after="0" w:line="240" w:lineRule="auto"/>
        <w:contextualSpacing w:val="0"/>
        <w:jc w:val="both"/>
        <w:rPr>
          <w:rFonts w:ascii="Verdana" w:hAnsi="Verdana"/>
          <w:sz w:val="20"/>
          <w:szCs w:val="20"/>
          <w:lang w:val="en-GB" w:eastAsia="de-DE"/>
        </w:rPr>
      </w:pPr>
      <w:r w:rsidRPr="00665A6E">
        <w:rPr>
          <w:rFonts w:ascii="Verdana" w:hAnsi="Verdana"/>
          <w:sz w:val="20"/>
          <w:szCs w:val="20"/>
          <w:lang w:val="en-GB" w:eastAsia="de-DE"/>
        </w:rPr>
        <w:t xml:space="preserve">Hungarian language (and culture) courses are offered for incoming students during the semesters </w:t>
      </w:r>
    </w:p>
    <w:p w14:paraId="5BFF7BE7" w14:textId="77777777" w:rsidR="001954A5" w:rsidRPr="002E20B1" w:rsidRDefault="001954A5" w:rsidP="00A97AB1">
      <w:pPr>
        <w:pStyle w:val="Listaszerbekezds"/>
        <w:numPr>
          <w:ilvl w:val="1"/>
          <w:numId w:val="52"/>
        </w:numPr>
        <w:spacing w:after="0" w:line="240" w:lineRule="auto"/>
        <w:contextualSpacing w:val="0"/>
        <w:jc w:val="both"/>
        <w:rPr>
          <w:rFonts w:ascii="Verdana" w:hAnsi="Verdana"/>
          <w:sz w:val="20"/>
          <w:szCs w:val="20"/>
          <w:lang w:val="en-GB" w:eastAsia="de-DE"/>
        </w:rPr>
      </w:pPr>
      <w:r w:rsidRPr="00625AC0">
        <w:rPr>
          <w:rFonts w:ascii="Verdana" w:hAnsi="Verdana"/>
          <w:sz w:val="20"/>
          <w:szCs w:val="20"/>
          <w:lang w:val="en-GB" w:eastAsia="de-DE"/>
        </w:rPr>
        <w:t xml:space="preserve">Students should highlight any disabilities at application stage so that their needs and requirements can be </w:t>
      </w:r>
      <w:proofErr w:type="gramStart"/>
      <w:r w:rsidRPr="00625AC0">
        <w:rPr>
          <w:rFonts w:ascii="Verdana" w:hAnsi="Verdana"/>
          <w:sz w:val="20"/>
          <w:szCs w:val="20"/>
          <w:lang w:val="en-GB" w:eastAsia="de-DE"/>
        </w:rPr>
        <w:t>addressed</w:t>
      </w:r>
      <w:proofErr w:type="gramEnd"/>
      <w:r w:rsidRPr="00625AC0">
        <w:rPr>
          <w:rFonts w:ascii="Verdana" w:hAnsi="Verdana"/>
          <w:sz w:val="20"/>
          <w:szCs w:val="20"/>
          <w:lang w:val="en-GB" w:eastAsia="de-DE"/>
        </w:rPr>
        <w:t xml:space="preserve"> and the right support assured prior to their acceptance.</w:t>
      </w:r>
      <w:r>
        <w:rPr>
          <w:rFonts w:ascii="Verdana" w:hAnsi="Verdana"/>
          <w:sz w:val="20"/>
          <w:szCs w:val="20"/>
          <w:lang w:val="en-GB" w:eastAsia="de-DE"/>
        </w:rPr>
        <w:t xml:space="preserve"> Support for individuals with disabilities: Csaba Magdali, </w:t>
      </w:r>
      <w:hyperlink r:id="rId16" w:history="1">
        <w:r w:rsidRPr="00C7237C">
          <w:rPr>
            <w:rStyle w:val="Hiperhivatkozs"/>
            <w:rFonts w:ascii="Verdana" w:hAnsi="Verdana"/>
            <w:sz w:val="20"/>
            <w:szCs w:val="20"/>
            <w:lang w:val="en-GB" w:eastAsia="de-DE"/>
          </w:rPr>
          <w:t>Magdali.csaba@pte.hu</w:t>
        </w:r>
      </w:hyperlink>
      <w:r>
        <w:rPr>
          <w:rFonts w:ascii="Verdana" w:hAnsi="Verdana"/>
          <w:sz w:val="20"/>
          <w:szCs w:val="20"/>
          <w:lang w:val="en-GB" w:eastAsia="de-DE"/>
        </w:rPr>
        <w:t xml:space="preserve"> </w:t>
      </w:r>
    </w:p>
    <w:p w14:paraId="73413058" w14:textId="77777777" w:rsidR="001954A5" w:rsidRPr="00665A6E" w:rsidRDefault="001954A5" w:rsidP="00A97AB1">
      <w:pPr>
        <w:pStyle w:val="Listaszerbekezds"/>
        <w:numPr>
          <w:ilvl w:val="1"/>
          <w:numId w:val="52"/>
        </w:numPr>
        <w:spacing w:after="0" w:line="240" w:lineRule="auto"/>
        <w:contextualSpacing w:val="0"/>
        <w:jc w:val="both"/>
        <w:rPr>
          <w:rFonts w:ascii="Verdana" w:hAnsi="Verdana"/>
          <w:sz w:val="20"/>
          <w:szCs w:val="20"/>
          <w:lang w:val="en-GB" w:eastAsia="de-DE"/>
        </w:rPr>
      </w:pPr>
    </w:p>
    <w:p w14:paraId="26E8A199" w14:textId="77777777" w:rsidR="001954A5" w:rsidRDefault="001954A5" w:rsidP="00A97AB1">
      <w:pPr>
        <w:pStyle w:val="Felsorols"/>
        <w:numPr>
          <w:ilvl w:val="0"/>
          <w:numId w:val="52"/>
        </w:numPr>
        <w:spacing w:after="0" w:line="240" w:lineRule="auto"/>
        <w:jc w:val="both"/>
        <w:rPr>
          <w:rFonts w:ascii="Verdana" w:hAnsi="Verdana"/>
          <w:sz w:val="20"/>
          <w:szCs w:val="20"/>
          <w:lang w:val="en-GB" w:eastAsia="de-DE"/>
        </w:rPr>
      </w:pPr>
      <w:r w:rsidRPr="00665A6E">
        <w:rPr>
          <w:rFonts w:ascii="Verdana" w:hAnsi="Verdana"/>
          <w:sz w:val="20"/>
          <w:szCs w:val="20"/>
          <w:lang w:val="en-GB" w:eastAsia="de-DE"/>
        </w:rPr>
        <w:t xml:space="preserve">For the implementation of STA/STT-mobilities, a letter of invitation – issued by an </w:t>
      </w:r>
      <w:proofErr w:type="gramStart"/>
      <w:r w:rsidRPr="00665A6E">
        <w:rPr>
          <w:rFonts w:ascii="Verdana" w:hAnsi="Verdana"/>
          <w:sz w:val="20"/>
          <w:szCs w:val="20"/>
          <w:lang w:val="en-GB" w:eastAsia="de-DE"/>
        </w:rPr>
        <w:t>UP contact</w:t>
      </w:r>
      <w:proofErr w:type="gramEnd"/>
      <w:r w:rsidRPr="00665A6E">
        <w:rPr>
          <w:rFonts w:ascii="Verdana" w:hAnsi="Verdana"/>
          <w:sz w:val="20"/>
          <w:szCs w:val="20"/>
          <w:lang w:val="en-GB" w:eastAsia="de-DE"/>
        </w:rPr>
        <w:t xml:space="preserve"> person – is required.</w:t>
      </w:r>
    </w:p>
    <w:p w14:paraId="458C2759" w14:textId="77777777" w:rsidR="00835AD6" w:rsidRDefault="00835AD6" w:rsidP="00A97AB1">
      <w:pPr>
        <w:spacing w:after="0" w:line="240" w:lineRule="auto"/>
        <w:rPr>
          <w:rFonts w:ascii="Verdana" w:hAnsi="Verdana"/>
          <w:sz w:val="20"/>
          <w:lang w:val="en-GB"/>
        </w:rPr>
      </w:pPr>
    </w:p>
    <w:p w14:paraId="2CCE6716" w14:textId="77777777" w:rsidR="00301092" w:rsidRDefault="00301092" w:rsidP="00A97AB1">
      <w:pPr>
        <w:spacing w:after="0" w:line="240" w:lineRule="auto"/>
        <w:rPr>
          <w:rFonts w:ascii="Verdana" w:hAnsi="Verdana"/>
          <w:sz w:val="20"/>
          <w:lang w:val="en-GB"/>
        </w:rPr>
      </w:pPr>
      <w:r w:rsidRPr="00641F44">
        <w:rPr>
          <w:rFonts w:ascii="Verdana" w:hAnsi="Verdana"/>
          <w:sz w:val="20"/>
          <w:lang w:val="en-GB"/>
        </w:rPr>
        <w:t>Applications/information on nominated students must reach the receiving institution by:</w:t>
      </w:r>
    </w:p>
    <w:p w14:paraId="05558419" w14:textId="77777777" w:rsidR="00750C80" w:rsidRDefault="00750C80" w:rsidP="00A97AB1">
      <w:pPr>
        <w:spacing w:after="0" w:line="240" w:lineRule="auto"/>
        <w:rPr>
          <w:rFonts w:ascii="Verdana" w:hAnsi="Verdana"/>
          <w:sz w:val="20"/>
          <w:lang w:val="en-GB"/>
        </w:rPr>
      </w:pPr>
    </w:p>
    <w:tbl>
      <w:tblPr>
        <w:tblW w:w="1134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750"/>
        <w:gridCol w:w="4395"/>
        <w:gridCol w:w="3195"/>
      </w:tblGrid>
      <w:tr w:rsidR="00301092" w:rsidRPr="00944070" w14:paraId="4F073EB6" w14:textId="77777777" w:rsidTr="00EE291B">
        <w:trPr>
          <w:jc w:val="center"/>
        </w:trPr>
        <w:tc>
          <w:tcPr>
            <w:tcW w:w="4537" w:type="dxa"/>
            <w:shd w:val="clear" w:color="auto" w:fill="263673"/>
          </w:tcPr>
          <w:p w14:paraId="3CB96309" w14:textId="77777777" w:rsidR="00301092" w:rsidRPr="00944070" w:rsidRDefault="00301092" w:rsidP="00A97AB1">
            <w:pPr>
              <w:spacing w:after="0" w:line="240" w:lineRule="auto"/>
              <w:jc w:val="center"/>
              <w:rPr>
                <w:rFonts w:ascii="Verdana" w:hAnsi="Verdana"/>
                <w:b/>
                <w:bCs/>
                <w:color w:val="FFFFFF"/>
                <w:sz w:val="20"/>
                <w:lang w:val="en-GB"/>
              </w:rPr>
            </w:pPr>
            <w:r w:rsidRPr="00944070">
              <w:rPr>
                <w:rFonts w:ascii="Verdana" w:hAnsi="Verdana"/>
                <w:b/>
                <w:bCs/>
                <w:color w:val="FFFFFF"/>
                <w:sz w:val="20"/>
                <w:lang w:val="en-GB"/>
              </w:rPr>
              <w:lastRenderedPageBreak/>
              <w:t>Receiving institution</w:t>
            </w:r>
          </w:p>
          <w:p w14:paraId="2F1933B3" w14:textId="77777777" w:rsidR="00301092" w:rsidRPr="00944070" w:rsidRDefault="00301092" w:rsidP="00A97AB1">
            <w:pPr>
              <w:spacing w:after="0" w:line="240" w:lineRule="auto"/>
              <w:jc w:val="center"/>
              <w:rPr>
                <w:rFonts w:ascii="Verdana" w:hAnsi="Verdana"/>
                <w:b/>
                <w:bCs/>
                <w:color w:val="FFFFFF"/>
                <w:sz w:val="20"/>
                <w:lang w:val="en-GB"/>
              </w:rPr>
            </w:pP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5386" w:type="dxa"/>
            <w:shd w:val="clear" w:color="auto" w:fill="263673"/>
          </w:tcPr>
          <w:p w14:paraId="74E13549" w14:textId="77777777" w:rsidR="00301092" w:rsidRPr="00944070" w:rsidRDefault="00301092" w:rsidP="00A97AB1">
            <w:pPr>
              <w:spacing w:after="0" w:line="240" w:lineRule="auto"/>
              <w:jc w:val="center"/>
              <w:rPr>
                <w:rFonts w:ascii="Verdana" w:hAnsi="Verdana"/>
                <w:b/>
                <w:bCs/>
                <w:color w:val="FFFFFF"/>
                <w:sz w:val="20"/>
                <w:lang w:val="en-GB"/>
              </w:rPr>
            </w:pPr>
            <w:r>
              <w:rPr>
                <w:rFonts w:ascii="Verdana" w:hAnsi="Verdana"/>
                <w:b/>
                <w:bCs/>
                <w:color w:val="FFFFFF"/>
                <w:sz w:val="20"/>
                <w:lang w:val="en-GB"/>
              </w:rPr>
              <w:t>T</w:t>
            </w:r>
            <w:r w:rsidRPr="00944070">
              <w:rPr>
                <w:rFonts w:ascii="Verdana" w:hAnsi="Verdana"/>
                <w:b/>
                <w:bCs/>
                <w:color w:val="FFFFFF"/>
                <w:sz w:val="20"/>
                <w:lang w:val="en-GB"/>
              </w:rPr>
              <w:t>erm</w:t>
            </w:r>
            <w:r w:rsidR="002D378D">
              <w:rPr>
                <w:rFonts w:ascii="Verdana" w:hAnsi="Verdana"/>
                <w:b/>
                <w:bCs/>
                <w:color w:val="FFFFFF"/>
                <w:sz w:val="20"/>
                <w:lang w:val="en-GB"/>
              </w:rPr>
              <w:t xml:space="preserve"> duration</w:t>
            </w:r>
          </w:p>
          <w:p w14:paraId="7EC63ADC" w14:textId="77777777" w:rsidR="00301092" w:rsidRPr="00944070" w:rsidRDefault="00301092" w:rsidP="00A97AB1">
            <w:pPr>
              <w:spacing w:after="0" w:line="240" w:lineRule="auto"/>
              <w:jc w:val="center"/>
              <w:rPr>
                <w:rFonts w:ascii="Verdana" w:hAnsi="Verdana"/>
                <w:b/>
                <w:bCs/>
                <w:color w:val="FFFFFF"/>
                <w:sz w:val="20"/>
                <w:lang w:val="en-GB"/>
              </w:rPr>
            </w:pPr>
            <w:r>
              <w:rPr>
                <w:rFonts w:ascii="Verdana" w:hAnsi="Verdana"/>
                <w:b/>
                <w:bCs/>
                <w:color w:val="FFFFFF"/>
                <w:sz w:val="16"/>
                <w:szCs w:val="16"/>
                <w:lang w:val="en-GB"/>
              </w:rPr>
              <w:t xml:space="preserve"> </w:t>
            </w:r>
          </w:p>
        </w:tc>
        <w:tc>
          <w:tcPr>
            <w:tcW w:w="3827" w:type="dxa"/>
            <w:shd w:val="clear" w:color="auto" w:fill="263673"/>
          </w:tcPr>
          <w:p w14:paraId="15CD082E" w14:textId="77777777" w:rsidR="00301092" w:rsidRPr="00944070" w:rsidRDefault="002D378D" w:rsidP="00A97AB1">
            <w:pPr>
              <w:spacing w:after="0" w:line="240" w:lineRule="auto"/>
              <w:jc w:val="center"/>
              <w:rPr>
                <w:rFonts w:ascii="Verdana" w:hAnsi="Verdana"/>
                <w:b/>
                <w:bCs/>
                <w:color w:val="FFFFFF"/>
                <w:sz w:val="20"/>
                <w:lang w:val="en-GB"/>
              </w:rPr>
            </w:pPr>
            <w:r>
              <w:rPr>
                <w:rFonts w:ascii="Verdana" w:hAnsi="Verdana"/>
                <w:b/>
                <w:bCs/>
                <w:color w:val="FFFFFF"/>
                <w:sz w:val="20"/>
                <w:lang w:val="en-GB"/>
              </w:rPr>
              <w:t>Deadline</w:t>
            </w:r>
            <w:r>
              <w:rPr>
                <w:rStyle w:val="Lbjegyzet-hivatkozs"/>
                <w:rFonts w:ascii="Verdana" w:hAnsi="Verdana"/>
                <w:b/>
                <w:bCs/>
                <w:color w:val="FFFFFF"/>
                <w:sz w:val="20"/>
                <w:lang w:val="en-GB"/>
              </w:rPr>
              <w:footnoteReference w:id="9"/>
            </w:r>
          </w:p>
          <w:p w14:paraId="75BF82BB" w14:textId="77777777" w:rsidR="00301092" w:rsidRPr="00944070" w:rsidRDefault="00301092" w:rsidP="00A97AB1">
            <w:pPr>
              <w:spacing w:after="0" w:line="240" w:lineRule="auto"/>
              <w:jc w:val="center"/>
              <w:rPr>
                <w:rFonts w:ascii="Verdana" w:hAnsi="Verdana"/>
                <w:b/>
                <w:bCs/>
                <w:color w:val="FFFFFF"/>
                <w:sz w:val="20"/>
                <w:lang w:val="en-GB"/>
              </w:rPr>
            </w:pPr>
            <w:r>
              <w:rPr>
                <w:rFonts w:ascii="Verdana" w:hAnsi="Verdana"/>
                <w:b/>
                <w:bCs/>
                <w:color w:val="FFFFFF"/>
                <w:sz w:val="16"/>
                <w:szCs w:val="16"/>
                <w:lang w:val="en-GB"/>
              </w:rPr>
              <w:t xml:space="preserve"> </w:t>
            </w:r>
          </w:p>
        </w:tc>
      </w:tr>
      <w:tr w:rsidR="00301092" w:rsidRPr="00944070" w14:paraId="5B4978CD" w14:textId="77777777" w:rsidTr="00EE291B">
        <w:trPr>
          <w:jc w:val="center"/>
        </w:trPr>
        <w:tc>
          <w:tcPr>
            <w:tcW w:w="4537" w:type="dxa"/>
            <w:shd w:val="clear" w:color="auto" w:fill="auto"/>
          </w:tcPr>
          <w:p w14:paraId="63FDB2D8" w14:textId="77777777" w:rsidR="004B67CF" w:rsidRDefault="004B67CF" w:rsidP="00A97AB1">
            <w:pPr>
              <w:spacing w:after="0" w:line="240" w:lineRule="auto"/>
              <w:rPr>
                <w:rFonts w:ascii="Verdana" w:hAnsi="Verdana"/>
                <w:sz w:val="20"/>
                <w:lang w:val="en-GB"/>
              </w:rPr>
            </w:pPr>
          </w:p>
          <w:p w14:paraId="16C2E36F" w14:textId="77777777" w:rsidR="00E623CF" w:rsidRDefault="00E623CF" w:rsidP="00A97AB1">
            <w:pPr>
              <w:spacing w:after="0" w:line="240" w:lineRule="auto"/>
              <w:rPr>
                <w:rFonts w:ascii="Verdana" w:hAnsi="Verdana"/>
                <w:sz w:val="20"/>
                <w:lang w:val="en-GB"/>
              </w:rPr>
            </w:pPr>
          </w:p>
          <w:p w14:paraId="4D9BE06E" w14:textId="77777777" w:rsidR="00E623CF" w:rsidRPr="00944070" w:rsidRDefault="00E623CF" w:rsidP="00A97AB1">
            <w:pPr>
              <w:spacing w:after="0" w:line="240" w:lineRule="auto"/>
              <w:rPr>
                <w:rFonts w:ascii="Verdana" w:hAnsi="Verdana"/>
                <w:sz w:val="20"/>
                <w:lang w:val="en-GB"/>
              </w:rPr>
            </w:pPr>
          </w:p>
        </w:tc>
        <w:tc>
          <w:tcPr>
            <w:tcW w:w="5386" w:type="dxa"/>
            <w:shd w:val="clear" w:color="auto" w:fill="auto"/>
          </w:tcPr>
          <w:p w14:paraId="6FFDC442" w14:textId="77777777" w:rsidR="00301092" w:rsidRPr="00944070" w:rsidRDefault="00301092" w:rsidP="00A97AB1">
            <w:pPr>
              <w:spacing w:after="0" w:line="240" w:lineRule="auto"/>
              <w:rPr>
                <w:rFonts w:ascii="Verdana" w:hAnsi="Verdana"/>
                <w:sz w:val="20"/>
                <w:lang w:val="en-GB"/>
              </w:rPr>
            </w:pPr>
          </w:p>
        </w:tc>
        <w:tc>
          <w:tcPr>
            <w:tcW w:w="3827" w:type="dxa"/>
            <w:shd w:val="clear" w:color="auto" w:fill="auto"/>
          </w:tcPr>
          <w:p w14:paraId="755F122F" w14:textId="77777777" w:rsidR="00E216EA" w:rsidRPr="00944070" w:rsidRDefault="00E216EA" w:rsidP="00A97AB1">
            <w:pPr>
              <w:spacing w:after="0" w:line="240" w:lineRule="auto"/>
              <w:rPr>
                <w:rFonts w:ascii="Verdana" w:hAnsi="Verdana"/>
                <w:sz w:val="20"/>
                <w:lang w:val="en-GB"/>
              </w:rPr>
            </w:pPr>
          </w:p>
        </w:tc>
      </w:tr>
      <w:tr w:rsidR="004B53F2" w:rsidRPr="00944070" w14:paraId="4B92FC21" w14:textId="77777777" w:rsidTr="00EE291B">
        <w:trPr>
          <w:jc w:val="center"/>
        </w:trPr>
        <w:tc>
          <w:tcPr>
            <w:tcW w:w="4537" w:type="dxa"/>
            <w:shd w:val="clear" w:color="auto" w:fill="auto"/>
          </w:tcPr>
          <w:p w14:paraId="2CAC47AF" w14:textId="77777777" w:rsidR="00F146D0" w:rsidRDefault="00F146D0" w:rsidP="00A97AB1">
            <w:pPr>
              <w:spacing w:after="0" w:line="240" w:lineRule="auto"/>
              <w:rPr>
                <w:rFonts w:ascii="Verdana" w:hAnsi="Verdana"/>
                <w:sz w:val="20"/>
                <w:lang w:val="en-GB"/>
              </w:rPr>
            </w:pPr>
          </w:p>
          <w:p w14:paraId="6846DE09" w14:textId="77777777" w:rsidR="004B53F2" w:rsidRPr="004B53F2" w:rsidRDefault="004B53F2" w:rsidP="00A97AB1">
            <w:pPr>
              <w:spacing w:after="0" w:line="240" w:lineRule="auto"/>
              <w:rPr>
                <w:rFonts w:ascii="Verdana" w:hAnsi="Verdana"/>
                <w:sz w:val="20"/>
                <w:lang w:val="en-GB"/>
              </w:rPr>
            </w:pPr>
            <w:r w:rsidRPr="004B53F2">
              <w:rPr>
                <w:rFonts w:ascii="Verdana" w:hAnsi="Verdana"/>
                <w:sz w:val="20"/>
                <w:lang w:val="en-GB"/>
              </w:rPr>
              <w:t>HU PECS01</w:t>
            </w:r>
          </w:p>
        </w:tc>
        <w:tc>
          <w:tcPr>
            <w:tcW w:w="5386" w:type="dxa"/>
            <w:shd w:val="clear" w:color="auto" w:fill="auto"/>
            <w:vAlign w:val="center"/>
          </w:tcPr>
          <w:p w14:paraId="01C0FAD5" w14:textId="77777777" w:rsidR="00047B86" w:rsidRDefault="00047B86" w:rsidP="00A97AB1">
            <w:pPr>
              <w:spacing w:after="0" w:line="240" w:lineRule="auto"/>
              <w:rPr>
                <w:rFonts w:ascii="Verdana" w:hAnsi="Verdana"/>
                <w:sz w:val="20"/>
                <w:lang w:val="en-GB"/>
              </w:rPr>
            </w:pPr>
            <w:r>
              <w:rPr>
                <w:rFonts w:ascii="Verdana" w:hAnsi="Verdana"/>
                <w:sz w:val="20"/>
                <w:lang w:val="en-GB"/>
              </w:rPr>
              <w:t>Autumn Term: 1 September-31 January</w:t>
            </w:r>
          </w:p>
          <w:p w14:paraId="63635EA5" w14:textId="77777777" w:rsidR="004B53F2" w:rsidRPr="00B664F0" w:rsidRDefault="00047B86" w:rsidP="00A97AB1">
            <w:pPr>
              <w:spacing w:after="0" w:line="240" w:lineRule="auto"/>
              <w:rPr>
                <w:rFonts w:ascii="Verdana" w:hAnsi="Verdana"/>
                <w:sz w:val="18"/>
                <w:lang w:val="en-GB"/>
              </w:rPr>
            </w:pPr>
            <w:r>
              <w:rPr>
                <w:rFonts w:ascii="Verdana" w:hAnsi="Verdana"/>
                <w:sz w:val="20"/>
                <w:lang w:val="en-GB"/>
              </w:rPr>
              <w:t>Spring Term: 1 February-30 June</w:t>
            </w:r>
          </w:p>
        </w:tc>
        <w:tc>
          <w:tcPr>
            <w:tcW w:w="3827" w:type="dxa"/>
            <w:shd w:val="clear" w:color="auto" w:fill="auto"/>
            <w:vAlign w:val="center"/>
          </w:tcPr>
          <w:p w14:paraId="7632D2A8" w14:textId="77777777" w:rsidR="004B53F2" w:rsidRPr="00B664F0" w:rsidRDefault="004B53F2" w:rsidP="00A97AB1">
            <w:pPr>
              <w:spacing w:after="0" w:line="240" w:lineRule="auto"/>
              <w:rPr>
                <w:rFonts w:ascii="Verdana" w:hAnsi="Verdana"/>
                <w:sz w:val="18"/>
                <w:lang w:val="en-GB"/>
              </w:rPr>
            </w:pPr>
            <w:r>
              <w:rPr>
                <w:rFonts w:ascii="Verdana" w:hAnsi="Verdana"/>
                <w:sz w:val="18"/>
                <w:lang w:val="en-GB"/>
              </w:rPr>
              <w:t>Nomination deadline for Spring term: 1 November</w:t>
            </w:r>
          </w:p>
          <w:p w14:paraId="16C86B66" w14:textId="77777777" w:rsidR="004B53F2" w:rsidRPr="00B664F0" w:rsidRDefault="004B53F2" w:rsidP="00A97AB1">
            <w:pPr>
              <w:spacing w:after="0" w:line="240" w:lineRule="auto"/>
              <w:rPr>
                <w:rFonts w:ascii="Verdana" w:hAnsi="Verdana"/>
                <w:sz w:val="18"/>
                <w:lang w:val="en-GB"/>
              </w:rPr>
            </w:pPr>
            <w:r>
              <w:rPr>
                <w:rFonts w:ascii="Verdana" w:hAnsi="Verdana"/>
                <w:sz w:val="18"/>
                <w:lang w:val="en-GB"/>
              </w:rPr>
              <w:t>Nomination deadline for Autumn term: 1 May</w:t>
            </w:r>
          </w:p>
          <w:p w14:paraId="21CCDEFB" w14:textId="77777777" w:rsidR="004B53F2" w:rsidRPr="00B664F0" w:rsidRDefault="004B53F2" w:rsidP="00A97AB1">
            <w:pPr>
              <w:spacing w:after="0" w:line="240" w:lineRule="auto"/>
              <w:rPr>
                <w:rFonts w:ascii="Verdana" w:hAnsi="Verdana"/>
                <w:sz w:val="18"/>
                <w:lang w:val="en-GB"/>
              </w:rPr>
            </w:pPr>
          </w:p>
        </w:tc>
      </w:tr>
    </w:tbl>
    <w:p w14:paraId="60DF59A0" w14:textId="77777777" w:rsidR="00301092" w:rsidRDefault="00301092" w:rsidP="00A97AB1">
      <w:pPr>
        <w:spacing w:after="0" w:line="240" w:lineRule="auto"/>
        <w:ind w:left="709" w:hanging="284"/>
        <w:rPr>
          <w:rFonts w:ascii="Verdana" w:hAnsi="Verdana"/>
          <w:i/>
          <w:sz w:val="20"/>
          <w:lang w:val="en-GB"/>
        </w:rPr>
      </w:pPr>
    </w:p>
    <w:p w14:paraId="737E2E95" w14:textId="77777777" w:rsidR="00BA3F2C" w:rsidRDefault="00301092" w:rsidP="00A97AB1">
      <w:pPr>
        <w:spacing w:after="0" w:line="240" w:lineRule="auto"/>
        <w:rPr>
          <w:rFonts w:ascii="Verdana" w:hAnsi="Verdana"/>
          <w:sz w:val="20"/>
          <w:lang w:val="en-GB"/>
        </w:rPr>
      </w:pPr>
      <w:r w:rsidRPr="00641F44">
        <w:rPr>
          <w:rFonts w:ascii="Verdana" w:hAnsi="Verdana"/>
          <w:sz w:val="20"/>
          <w:lang w:val="en-GB"/>
        </w:rPr>
        <w:t xml:space="preserve">The receiving institution </w:t>
      </w:r>
      <w:r>
        <w:rPr>
          <w:rFonts w:ascii="Verdana" w:hAnsi="Verdana"/>
          <w:sz w:val="20"/>
          <w:lang w:val="en-GB"/>
        </w:rPr>
        <w:t xml:space="preserve">will </w:t>
      </w:r>
      <w:r w:rsidR="00750C80">
        <w:rPr>
          <w:rFonts w:ascii="Verdana" w:hAnsi="Verdana"/>
          <w:sz w:val="20"/>
          <w:lang w:val="en-GB"/>
        </w:rPr>
        <w:t xml:space="preserve">send its decision within </w:t>
      </w:r>
      <w:r w:rsidR="00766AAB" w:rsidRPr="00766AAB">
        <w:rPr>
          <w:rFonts w:ascii="Verdana" w:hAnsi="Verdana"/>
          <w:sz w:val="20"/>
          <w:lang w:val="en-GB"/>
        </w:rPr>
        <w:t>2</w:t>
      </w:r>
      <w:r w:rsidRPr="00766AAB">
        <w:rPr>
          <w:rFonts w:ascii="Verdana" w:hAnsi="Verdana"/>
          <w:sz w:val="20"/>
          <w:lang w:val="en-GB"/>
        </w:rPr>
        <w:t xml:space="preserve"> weeks </w:t>
      </w:r>
      <w:r>
        <w:rPr>
          <w:rFonts w:ascii="Verdana" w:hAnsi="Verdana"/>
          <w:sz w:val="20"/>
          <w:lang w:val="en-GB"/>
        </w:rPr>
        <w:t>and no later than 5 weeks.</w:t>
      </w:r>
    </w:p>
    <w:p w14:paraId="4ACDF3B4" w14:textId="77777777" w:rsidR="00515F55" w:rsidRDefault="00515F55" w:rsidP="00A97AB1">
      <w:pPr>
        <w:spacing w:after="0" w:line="240" w:lineRule="auto"/>
        <w:rPr>
          <w:rFonts w:ascii="Verdana" w:hAnsi="Verdana"/>
          <w:sz w:val="20"/>
          <w:lang w:val="en-GB"/>
        </w:rPr>
      </w:pPr>
      <w:r w:rsidRPr="00665A6E">
        <w:rPr>
          <w:rFonts w:ascii="Verdana" w:hAnsi="Verdana"/>
          <w:sz w:val="20"/>
          <w:lang w:val="en-GB"/>
        </w:rPr>
        <w:t xml:space="preserve">A Transcript of Records will be issued by the receiving institution </w:t>
      </w:r>
      <w:r w:rsidRPr="007F646E">
        <w:rPr>
          <w:rFonts w:ascii="Verdana" w:hAnsi="Verdana"/>
          <w:b/>
          <w:sz w:val="20"/>
          <w:lang w:val="en-GB"/>
        </w:rPr>
        <w:t>no later than 4 weeks</w:t>
      </w:r>
      <w:r w:rsidRPr="00665A6E">
        <w:rPr>
          <w:rFonts w:ascii="Verdana" w:hAnsi="Verdana"/>
          <w:sz w:val="20"/>
          <w:lang w:val="en-GB"/>
        </w:rPr>
        <w:t xml:space="preserve"> after the assessment period has finished at the receiving HEI.</w:t>
      </w:r>
    </w:p>
    <w:p w14:paraId="5A0B17AE" w14:textId="77777777" w:rsidR="00301092" w:rsidRDefault="006356A4" w:rsidP="00A97AB1">
      <w:pPr>
        <w:spacing w:after="0" w:line="240" w:lineRule="auto"/>
        <w:rPr>
          <w:rFonts w:ascii="Verdana" w:hAnsi="Verdana"/>
          <w:sz w:val="20"/>
          <w:lang w:val="en-GB"/>
        </w:rPr>
      </w:pPr>
      <w:r>
        <w:rPr>
          <w:rFonts w:ascii="Verdana" w:hAnsi="Verdana"/>
          <w:sz w:val="20"/>
          <w:lang w:val="en-GB"/>
        </w:rPr>
        <w:t xml:space="preserve">The partners commit to have a </w:t>
      </w:r>
      <w:r w:rsidR="00F72639">
        <w:rPr>
          <w:rFonts w:ascii="Verdana" w:hAnsi="Verdana"/>
          <w:sz w:val="20"/>
          <w:lang w:val="en-GB"/>
        </w:rPr>
        <w:t>fair,</w:t>
      </w:r>
      <w:r>
        <w:rPr>
          <w:rFonts w:ascii="Verdana" w:hAnsi="Verdana"/>
          <w:sz w:val="20"/>
          <w:lang w:val="en-GB"/>
        </w:rPr>
        <w:t xml:space="preserve"> transparent</w:t>
      </w:r>
      <w:r w:rsidR="00F72639">
        <w:rPr>
          <w:rFonts w:ascii="Verdana" w:hAnsi="Verdana"/>
          <w:sz w:val="20"/>
          <w:lang w:val="en-GB"/>
        </w:rPr>
        <w:t xml:space="preserve">, </w:t>
      </w:r>
      <w:proofErr w:type="gramStart"/>
      <w:r w:rsidR="00F72639">
        <w:rPr>
          <w:rFonts w:ascii="Verdana" w:hAnsi="Verdana"/>
          <w:sz w:val="20"/>
          <w:lang w:val="en-GB"/>
        </w:rPr>
        <w:t>coherent</w:t>
      </w:r>
      <w:proofErr w:type="gramEnd"/>
      <w:r w:rsidR="00F72639">
        <w:rPr>
          <w:rFonts w:ascii="Verdana" w:hAnsi="Verdana"/>
          <w:sz w:val="20"/>
          <w:lang w:val="en-GB"/>
        </w:rPr>
        <w:t xml:space="preserve"> and documented</w:t>
      </w:r>
      <w:r>
        <w:rPr>
          <w:rFonts w:ascii="Verdana" w:hAnsi="Verdana"/>
          <w:sz w:val="20"/>
          <w:lang w:val="en-GB"/>
        </w:rPr>
        <w:t xml:space="preserve"> application </w:t>
      </w:r>
      <w:r w:rsidR="00F72639">
        <w:rPr>
          <w:rFonts w:ascii="Verdana" w:hAnsi="Verdana"/>
          <w:sz w:val="20"/>
          <w:lang w:val="en-GB"/>
        </w:rPr>
        <w:t xml:space="preserve">and selection </w:t>
      </w:r>
      <w:r>
        <w:rPr>
          <w:rFonts w:ascii="Verdana" w:hAnsi="Verdana"/>
          <w:sz w:val="20"/>
          <w:lang w:val="en-GB"/>
        </w:rPr>
        <w:t>procedure outlined in their respective websites</w:t>
      </w:r>
      <w:r w:rsidR="00F72639">
        <w:rPr>
          <w:rFonts w:ascii="Verdana" w:hAnsi="Verdana"/>
          <w:sz w:val="20"/>
          <w:lang w:val="en-GB"/>
        </w:rPr>
        <w:t xml:space="preserve"> and regularly updated</w:t>
      </w:r>
      <w:r>
        <w:rPr>
          <w:rFonts w:ascii="Verdana" w:hAnsi="Verdana"/>
          <w:sz w:val="20"/>
          <w:lang w:val="en-GB"/>
        </w:rPr>
        <w:t>, together with the contact details of the relevant department:</w:t>
      </w:r>
    </w:p>
    <w:p w14:paraId="76985F80" w14:textId="77777777" w:rsidR="00852DCD" w:rsidRDefault="00852DCD" w:rsidP="00A97AB1">
      <w:pPr>
        <w:spacing w:after="0" w:line="240" w:lineRule="auto"/>
        <w:rPr>
          <w:rFonts w:ascii="Verdana" w:hAnsi="Verdana"/>
          <w:b/>
          <w:color w:val="263673"/>
          <w:lang w:val="en-GB"/>
        </w:rPr>
      </w:pPr>
    </w:p>
    <w:tbl>
      <w:tblPr>
        <w:tblW w:w="1134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960"/>
        <w:gridCol w:w="3409"/>
        <w:gridCol w:w="4971"/>
      </w:tblGrid>
      <w:tr w:rsidR="00BA3F2C" w:rsidRPr="00944070" w14:paraId="37612FEF" w14:textId="77777777" w:rsidTr="00EE291B">
        <w:trPr>
          <w:trHeight w:val="302"/>
          <w:jc w:val="center"/>
        </w:trPr>
        <w:tc>
          <w:tcPr>
            <w:tcW w:w="13750" w:type="dxa"/>
            <w:gridSpan w:val="3"/>
            <w:shd w:val="clear" w:color="auto" w:fill="auto"/>
          </w:tcPr>
          <w:p w14:paraId="4E94A3EA" w14:textId="77777777" w:rsidR="00BA3F2C" w:rsidRPr="00944070" w:rsidRDefault="00BA3F2C" w:rsidP="00A97AB1">
            <w:pPr>
              <w:spacing w:after="0" w:line="240" w:lineRule="auto"/>
              <w:rPr>
                <w:rFonts w:ascii="Verdana" w:hAnsi="Verdana"/>
                <w:b/>
                <w:bCs/>
                <w:color w:val="FFFFFF"/>
                <w:sz w:val="20"/>
                <w:lang w:val="en-GB"/>
              </w:rPr>
            </w:pPr>
            <w:r>
              <w:rPr>
                <w:rFonts w:ascii="Verdana" w:hAnsi="Verdana"/>
                <w:b/>
                <w:color w:val="263673"/>
                <w:lang w:val="en-GB"/>
              </w:rPr>
              <w:t xml:space="preserve">Application </w:t>
            </w:r>
            <w:proofErr w:type="gramStart"/>
            <w:r>
              <w:rPr>
                <w:rFonts w:ascii="Verdana" w:hAnsi="Verdana"/>
                <w:b/>
                <w:color w:val="263673"/>
                <w:lang w:val="en-GB"/>
              </w:rPr>
              <w:t xml:space="preserve">procedure </w:t>
            </w:r>
            <w:r>
              <w:rPr>
                <w:rFonts w:ascii="Verdana" w:hAnsi="Verdana"/>
                <w:b/>
                <w:bCs/>
                <w:color w:val="FFFFFF"/>
                <w:sz w:val="20"/>
                <w:lang w:val="en-GB"/>
              </w:rPr>
              <w:t xml:space="preserve"> </w:t>
            </w:r>
            <w:r w:rsidR="007A4B25">
              <w:rPr>
                <w:rFonts w:ascii="Verdana" w:hAnsi="Verdana"/>
                <w:b/>
                <w:bCs/>
                <w:color w:val="FFFFFF"/>
                <w:sz w:val="20"/>
                <w:lang w:val="en-GB"/>
              </w:rPr>
              <w:t>(</w:t>
            </w:r>
            <w:proofErr w:type="gramEnd"/>
            <w:r w:rsidR="00852DCD">
              <w:rPr>
                <w:rFonts w:ascii="Verdana" w:hAnsi="Verdana"/>
                <w:b/>
                <w:bCs/>
                <w:color w:val="FFFFFF"/>
                <w:sz w:val="20"/>
                <w:lang w:val="en-GB"/>
              </w:rPr>
              <w:t>o</w:t>
            </w:r>
            <w:r w:rsidR="007A4B25">
              <w:rPr>
                <w:rFonts w:ascii="Verdana" w:hAnsi="Verdana"/>
                <w:b/>
                <w:bCs/>
                <w:color w:val="FFFFFF"/>
                <w:sz w:val="20"/>
                <w:lang w:val="en-GB"/>
              </w:rPr>
              <w:t>ptional)</w:t>
            </w:r>
          </w:p>
        </w:tc>
      </w:tr>
      <w:tr w:rsidR="00BA3F2C" w:rsidRPr="00944070" w14:paraId="3CBAD4C6" w14:textId="77777777" w:rsidTr="00EE291B">
        <w:trPr>
          <w:trHeight w:val="663"/>
          <w:jc w:val="center"/>
        </w:trPr>
        <w:tc>
          <w:tcPr>
            <w:tcW w:w="3686" w:type="dxa"/>
            <w:shd w:val="clear" w:color="auto" w:fill="263673"/>
          </w:tcPr>
          <w:p w14:paraId="2678BB31" w14:textId="77777777" w:rsidR="00BA3F2C" w:rsidRPr="00944070" w:rsidRDefault="001247FF" w:rsidP="00A97AB1">
            <w:pPr>
              <w:spacing w:after="0" w:line="240" w:lineRule="auto"/>
              <w:jc w:val="center"/>
              <w:rPr>
                <w:rFonts w:ascii="Verdana" w:hAnsi="Verdana"/>
                <w:b/>
                <w:bCs/>
                <w:color w:val="FFFFFF"/>
                <w:sz w:val="20"/>
                <w:lang w:val="en-GB"/>
              </w:rPr>
            </w:pPr>
            <w:r>
              <w:rPr>
                <w:rFonts w:ascii="Verdana" w:hAnsi="Verdana"/>
                <w:b/>
                <w:bCs/>
                <w:color w:val="FFFFFF"/>
                <w:sz w:val="20"/>
                <w:lang w:val="en-GB"/>
              </w:rPr>
              <w:t xml:space="preserve">Receiving </w:t>
            </w:r>
            <w:r w:rsidR="00BA3F2C" w:rsidRPr="00944070">
              <w:rPr>
                <w:rFonts w:ascii="Verdana" w:hAnsi="Verdana"/>
                <w:b/>
                <w:bCs/>
                <w:color w:val="FFFFFF"/>
                <w:sz w:val="20"/>
                <w:lang w:val="en-GB"/>
              </w:rPr>
              <w:t xml:space="preserve">Institution </w:t>
            </w:r>
            <w:r w:rsidR="00BA3F2C" w:rsidRPr="00944070">
              <w:rPr>
                <w:rFonts w:ascii="Verdana" w:hAnsi="Verdana"/>
                <w:b/>
                <w:bCs/>
                <w:color w:val="FFFFFF"/>
                <w:sz w:val="20"/>
                <w:lang w:val="en-GB"/>
              </w:rPr>
              <w:br/>
            </w:r>
            <w:r w:rsidR="00BA3F2C" w:rsidRPr="00944070">
              <w:rPr>
                <w:rFonts w:ascii="Verdana" w:hAnsi="Verdana"/>
                <w:b/>
                <w:bCs/>
                <w:color w:val="FFFFFF"/>
                <w:sz w:val="16"/>
                <w:szCs w:val="16"/>
                <w:lang w:val="en-GB"/>
              </w:rPr>
              <w:t>[Erasmus code</w:t>
            </w:r>
            <w:r w:rsidR="00BA3F2C">
              <w:rPr>
                <w:rFonts w:ascii="Verdana" w:hAnsi="Verdana"/>
                <w:b/>
                <w:bCs/>
                <w:color w:val="FFFFFF"/>
                <w:sz w:val="16"/>
                <w:szCs w:val="16"/>
                <w:lang w:val="en-GB"/>
              </w:rPr>
              <w:t xml:space="preserve"> or city</w:t>
            </w:r>
            <w:r w:rsidR="00BA3F2C" w:rsidRPr="00944070">
              <w:rPr>
                <w:rFonts w:ascii="Verdana" w:hAnsi="Verdana"/>
                <w:b/>
                <w:bCs/>
                <w:color w:val="FFFFFF"/>
                <w:sz w:val="16"/>
                <w:szCs w:val="16"/>
                <w:lang w:val="en-GB"/>
              </w:rPr>
              <w:t>]</w:t>
            </w:r>
          </w:p>
        </w:tc>
        <w:tc>
          <w:tcPr>
            <w:tcW w:w="4111" w:type="dxa"/>
            <w:shd w:val="clear" w:color="auto" w:fill="263673"/>
          </w:tcPr>
          <w:p w14:paraId="00B218B4" w14:textId="77777777" w:rsidR="00BA3F2C" w:rsidRPr="00944070" w:rsidRDefault="00BA3F2C" w:rsidP="00A97AB1">
            <w:pPr>
              <w:spacing w:after="0" w:line="240" w:lineRule="auto"/>
              <w:jc w:val="center"/>
              <w:rPr>
                <w:rFonts w:ascii="Verdana" w:hAnsi="Verdana"/>
                <w:b/>
                <w:bCs/>
                <w:color w:val="FFFFFF"/>
                <w:sz w:val="20"/>
                <w:lang w:val="en-GB"/>
              </w:rPr>
            </w:pPr>
            <w:r w:rsidRPr="00944070">
              <w:rPr>
                <w:rFonts w:ascii="Verdana" w:hAnsi="Verdana"/>
                <w:b/>
                <w:bCs/>
                <w:color w:val="FFFFFF"/>
                <w:sz w:val="20"/>
                <w:lang w:val="en-GB"/>
              </w:rPr>
              <w:t>Contact details</w:t>
            </w:r>
          </w:p>
          <w:p w14:paraId="4B6A52F5" w14:textId="77777777" w:rsidR="00BA3F2C" w:rsidRPr="00944070" w:rsidRDefault="00BA3F2C" w:rsidP="00A97AB1">
            <w:pPr>
              <w:spacing w:after="0" w:line="240" w:lineRule="auto"/>
              <w:jc w:val="center"/>
              <w:rPr>
                <w:rFonts w:ascii="Verdana" w:hAnsi="Verdana"/>
                <w:b/>
                <w:bCs/>
                <w:color w:val="FFFFFF"/>
                <w:sz w:val="20"/>
                <w:lang w:val="en-GB"/>
              </w:rPr>
            </w:pPr>
            <w:r w:rsidRPr="00944070">
              <w:rPr>
                <w:rFonts w:ascii="Verdana" w:hAnsi="Verdana"/>
                <w:b/>
                <w:bCs/>
                <w:color w:val="FFFFFF"/>
                <w:sz w:val="16"/>
                <w:szCs w:val="16"/>
                <w:lang w:val="en-GB"/>
              </w:rPr>
              <w:t>(</w:t>
            </w:r>
            <w:proofErr w:type="gramStart"/>
            <w:r w:rsidRPr="00944070">
              <w:rPr>
                <w:rFonts w:ascii="Verdana" w:hAnsi="Verdana"/>
                <w:b/>
                <w:bCs/>
                <w:color w:val="FFFFFF"/>
                <w:sz w:val="16"/>
                <w:szCs w:val="16"/>
                <w:lang w:val="en-GB"/>
              </w:rPr>
              <w:t>email</w:t>
            </w:r>
            <w:proofErr w:type="gramEnd"/>
            <w:r w:rsidRPr="00944070">
              <w:rPr>
                <w:rFonts w:ascii="Verdana" w:hAnsi="Verdana"/>
                <w:b/>
                <w:bCs/>
                <w:color w:val="FFFFFF"/>
                <w:sz w:val="16"/>
                <w:szCs w:val="16"/>
                <w:lang w:val="en-GB"/>
              </w:rPr>
              <w:t>, phone)</w:t>
            </w:r>
          </w:p>
        </w:tc>
        <w:tc>
          <w:tcPr>
            <w:tcW w:w="5953" w:type="dxa"/>
            <w:shd w:val="clear" w:color="auto" w:fill="263673"/>
          </w:tcPr>
          <w:p w14:paraId="48FD693B" w14:textId="77777777" w:rsidR="00BA3F2C" w:rsidRPr="00944070" w:rsidRDefault="00BA3F2C" w:rsidP="00A97AB1">
            <w:pPr>
              <w:spacing w:after="0" w:line="240" w:lineRule="auto"/>
              <w:jc w:val="center"/>
              <w:rPr>
                <w:rFonts w:ascii="Verdana" w:hAnsi="Verdana"/>
                <w:b/>
                <w:bCs/>
                <w:color w:val="FFFFFF"/>
                <w:sz w:val="20"/>
                <w:lang w:val="en-GB"/>
              </w:rPr>
            </w:pPr>
            <w:r w:rsidRPr="00944070">
              <w:rPr>
                <w:rFonts w:ascii="Verdana" w:hAnsi="Verdana"/>
                <w:b/>
                <w:bCs/>
                <w:color w:val="FFFFFF"/>
                <w:sz w:val="20"/>
                <w:lang w:val="en-GB"/>
              </w:rPr>
              <w:t>Website for information</w:t>
            </w:r>
            <w:r>
              <w:rPr>
                <w:rFonts w:ascii="Verdana" w:hAnsi="Verdana"/>
                <w:b/>
                <w:bCs/>
                <w:color w:val="FFFFFF"/>
                <w:sz w:val="20"/>
                <w:lang w:val="en-GB"/>
              </w:rPr>
              <w:t xml:space="preserve"> </w:t>
            </w:r>
          </w:p>
        </w:tc>
      </w:tr>
      <w:tr w:rsidR="00BA3F2C" w:rsidRPr="00944070" w14:paraId="0D4681AF" w14:textId="77777777" w:rsidTr="00EE291B">
        <w:trPr>
          <w:trHeight w:val="442"/>
          <w:jc w:val="center"/>
        </w:trPr>
        <w:tc>
          <w:tcPr>
            <w:tcW w:w="3686" w:type="dxa"/>
            <w:shd w:val="clear" w:color="auto" w:fill="auto"/>
          </w:tcPr>
          <w:p w14:paraId="66818FB0" w14:textId="77777777" w:rsidR="00750C80" w:rsidRDefault="00750C80" w:rsidP="00A97AB1">
            <w:pPr>
              <w:spacing w:after="0" w:line="240" w:lineRule="auto"/>
              <w:rPr>
                <w:rFonts w:ascii="Verdana" w:hAnsi="Verdana"/>
                <w:sz w:val="20"/>
                <w:lang w:val="en-GB"/>
              </w:rPr>
            </w:pPr>
          </w:p>
          <w:p w14:paraId="13723206" w14:textId="77777777" w:rsidR="00E623CF" w:rsidRPr="00944070" w:rsidRDefault="00E623CF" w:rsidP="00A97AB1">
            <w:pPr>
              <w:spacing w:after="0" w:line="240" w:lineRule="auto"/>
              <w:rPr>
                <w:rFonts w:ascii="Verdana" w:hAnsi="Verdana"/>
                <w:sz w:val="20"/>
                <w:lang w:val="en-GB"/>
              </w:rPr>
            </w:pPr>
          </w:p>
        </w:tc>
        <w:tc>
          <w:tcPr>
            <w:tcW w:w="4111" w:type="dxa"/>
            <w:shd w:val="clear" w:color="auto" w:fill="auto"/>
          </w:tcPr>
          <w:p w14:paraId="1EF5D6EA" w14:textId="77777777" w:rsidR="00835AD6" w:rsidRPr="00944070" w:rsidRDefault="00835AD6" w:rsidP="00A97AB1">
            <w:pPr>
              <w:spacing w:after="0" w:line="240" w:lineRule="auto"/>
              <w:rPr>
                <w:rFonts w:ascii="Verdana" w:hAnsi="Verdana"/>
                <w:sz w:val="20"/>
                <w:lang w:val="en-GB"/>
              </w:rPr>
            </w:pPr>
          </w:p>
        </w:tc>
        <w:tc>
          <w:tcPr>
            <w:tcW w:w="5953" w:type="dxa"/>
            <w:shd w:val="clear" w:color="auto" w:fill="auto"/>
          </w:tcPr>
          <w:p w14:paraId="58429477" w14:textId="77777777" w:rsidR="00BA3F2C" w:rsidRPr="00944070" w:rsidRDefault="00BA3F2C" w:rsidP="00A97AB1">
            <w:pPr>
              <w:spacing w:after="0" w:line="240" w:lineRule="auto"/>
              <w:rPr>
                <w:rFonts w:ascii="Verdana" w:hAnsi="Verdana"/>
                <w:sz w:val="20"/>
                <w:lang w:val="en-GB"/>
              </w:rPr>
            </w:pPr>
          </w:p>
        </w:tc>
      </w:tr>
      <w:tr w:rsidR="00320A8D" w:rsidRPr="00944070" w14:paraId="497CF3D5" w14:textId="77777777" w:rsidTr="00EE291B">
        <w:trPr>
          <w:trHeight w:val="442"/>
          <w:jc w:val="center"/>
        </w:trPr>
        <w:tc>
          <w:tcPr>
            <w:tcW w:w="3686" w:type="dxa"/>
            <w:shd w:val="clear" w:color="auto" w:fill="auto"/>
          </w:tcPr>
          <w:p w14:paraId="64E9D1FE" w14:textId="77777777" w:rsidR="00320A8D" w:rsidRPr="00515F55" w:rsidRDefault="00320A8D" w:rsidP="00A97AB1">
            <w:pPr>
              <w:spacing w:after="0" w:line="240" w:lineRule="auto"/>
              <w:rPr>
                <w:rFonts w:ascii="Verdana" w:hAnsi="Verdana"/>
                <w:sz w:val="20"/>
                <w:lang w:val="en-GB"/>
              </w:rPr>
            </w:pPr>
            <w:r w:rsidRPr="00515F55">
              <w:rPr>
                <w:rFonts w:ascii="Verdana" w:hAnsi="Verdana"/>
                <w:sz w:val="20"/>
                <w:lang w:val="en-GB"/>
              </w:rPr>
              <w:t>HU PECS01</w:t>
            </w:r>
          </w:p>
          <w:p w14:paraId="7929D8AF" w14:textId="77777777" w:rsidR="00320A8D" w:rsidRPr="00944070" w:rsidRDefault="00320A8D" w:rsidP="00A97AB1">
            <w:pPr>
              <w:spacing w:after="0" w:line="240" w:lineRule="auto"/>
              <w:rPr>
                <w:rFonts w:ascii="Verdana" w:hAnsi="Verdana"/>
                <w:sz w:val="20"/>
                <w:lang w:val="en-GB"/>
              </w:rPr>
            </w:pPr>
          </w:p>
        </w:tc>
        <w:tc>
          <w:tcPr>
            <w:tcW w:w="4111" w:type="dxa"/>
            <w:shd w:val="clear" w:color="auto" w:fill="auto"/>
          </w:tcPr>
          <w:p w14:paraId="556AA27D" w14:textId="77777777" w:rsidR="00320A8D" w:rsidRPr="00ED69AA" w:rsidRDefault="00320A8D" w:rsidP="00A97AB1">
            <w:pPr>
              <w:spacing w:after="0" w:line="240" w:lineRule="auto"/>
              <w:rPr>
                <w:rFonts w:ascii="Verdana" w:hAnsi="Verdana" w:cs="Calibri"/>
                <w:color w:val="0000FF"/>
                <w:sz w:val="20"/>
                <w:szCs w:val="20"/>
                <w:u w:val="single"/>
                <w:lang w:val="de-DE"/>
              </w:rPr>
            </w:pPr>
            <w:r w:rsidRPr="00ED69AA">
              <w:rPr>
                <w:rFonts w:ascii="Verdana" w:hAnsi="Verdana" w:cs="Calibri"/>
                <w:color w:val="0000FF"/>
                <w:sz w:val="20"/>
                <w:szCs w:val="20"/>
                <w:u w:val="single"/>
                <w:lang w:val="de-DE"/>
              </w:rPr>
              <w:t>erasmus</w:t>
            </w:r>
            <w:hyperlink r:id="rId17" w:history="1">
              <w:r w:rsidRPr="00ED69AA">
                <w:rPr>
                  <w:rFonts w:ascii="Verdana" w:hAnsi="Verdana" w:cs="Calibri"/>
                  <w:color w:val="0000FF"/>
                  <w:sz w:val="20"/>
                  <w:szCs w:val="20"/>
                  <w:u w:val="single"/>
                  <w:lang w:val="de-DE"/>
                </w:rPr>
                <w:t>@pte.hu</w:t>
              </w:r>
            </w:hyperlink>
          </w:p>
          <w:p w14:paraId="76E88B6B" w14:textId="77777777" w:rsidR="00320A8D" w:rsidRPr="00F86DA3" w:rsidRDefault="00320A8D" w:rsidP="00A97AB1">
            <w:pPr>
              <w:spacing w:after="0" w:line="240" w:lineRule="auto"/>
              <w:rPr>
                <w:rFonts w:ascii="Verdana" w:hAnsi="Verdana"/>
                <w:sz w:val="18"/>
                <w:szCs w:val="18"/>
                <w:lang w:val="en-GB"/>
              </w:rPr>
            </w:pPr>
          </w:p>
        </w:tc>
        <w:tc>
          <w:tcPr>
            <w:tcW w:w="5953" w:type="dxa"/>
            <w:shd w:val="clear" w:color="auto" w:fill="auto"/>
            <w:vAlign w:val="center"/>
          </w:tcPr>
          <w:p w14:paraId="52398B4B" w14:textId="77777777" w:rsidR="00320A8D" w:rsidRDefault="00375BD8" w:rsidP="00A97AB1">
            <w:pPr>
              <w:spacing w:after="0" w:line="240" w:lineRule="auto"/>
              <w:rPr>
                <w:rFonts w:ascii="Verdana" w:hAnsi="Verdana" w:cs="Calibri"/>
                <w:color w:val="0000FF"/>
                <w:sz w:val="20"/>
                <w:szCs w:val="20"/>
                <w:lang w:val="en-GB"/>
              </w:rPr>
            </w:pPr>
            <w:hyperlink r:id="rId18" w:history="1">
              <w:r w:rsidR="00320A8D" w:rsidRPr="00780D16">
                <w:rPr>
                  <w:rStyle w:val="Hiperhivatkozs"/>
                  <w:rFonts w:ascii="Verdana" w:hAnsi="Verdana" w:cs="Calibri"/>
                  <w:sz w:val="20"/>
                  <w:szCs w:val="20"/>
                  <w:lang w:val="en-GB"/>
                </w:rPr>
                <w:t>http://international.pte.hu</w:t>
              </w:r>
            </w:hyperlink>
          </w:p>
          <w:p w14:paraId="04A1AD2B" w14:textId="77777777" w:rsidR="00320A8D" w:rsidRPr="00F17D33" w:rsidRDefault="00320A8D" w:rsidP="00A97AB1">
            <w:pPr>
              <w:spacing w:after="0" w:line="240" w:lineRule="auto"/>
              <w:rPr>
                <w:rFonts w:ascii="Verdana" w:hAnsi="Verdana"/>
                <w:color w:val="0000FF"/>
                <w:sz w:val="20"/>
                <w:szCs w:val="20"/>
                <w:lang w:val="en-GB"/>
              </w:rPr>
            </w:pPr>
            <w:r w:rsidRPr="00F17D33" w:rsidDel="00BD2AD9">
              <w:rPr>
                <w:rFonts w:ascii="Verdana" w:hAnsi="Verdana"/>
                <w:color w:val="0000FF"/>
                <w:sz w:val="20"/>
                <w:szCs w:val="20"/>
                <w:lang w:val="en-GB"/>
              </w:rPr>
              <w:t xml:space="preserve"> </w:t>
            </w:r>
          </w:p>
        </w:tc>
      </w:tr>
    </w:tbl>
    <w:p w14:paraId="59A30878" w14:textId="77777777" w:rsidR="00894AA8" w:rsidRDefault="00894AA8" w:rsidP="00A97AB1">
      <w:pPr>
        <w:spacing w:after="0" w:line="240" w:lineRule="auto"/>
        <w:jc w:val="both"/>
        <w:rPr>
          <w:rFonts w:ascii="Verdana" w:hAnsi="Verdana"/>
          <w:b/>
          <w:color w:val="263673"/>
          <w:lang w:val="en-GB"/>
        </w:rPr>
      </w:pPr>
    </w:p>
    <w:p w14:paraId="5E88D87B" w14:textId="77777777" w:rsidR="00E26E24" w:rsidRDefault="003F6736" w:rsidP="00A97AB1">
      <w:pPr>
        <w:keepNext/>
        <w:keepLines/>
        <w:numPr>
          <w:ilvl w:val="0"/>
          <w:numId w:val="40"/>
        </w:numPr>
        <w:tabs>
          <w:tab w:val="left" w:pos="426"/>
        </w:tabs>
        <w:spacing w:after="0" w:line="240" w:lineRule="auto"/>
        <w:rPr>
          <w:rFonts w:ascii="Verdana" w:hAnsi="Verdana"/>
          <w:b/>
          <w:color w:val="263673"/>
          <w:lang w:val="en-GB"/>
        </w:rPr>
      </w:pPr>
      <w:r>
        <w:rPr>
          <w:rFonts w:ascii="Verdana" w:hAnsi="Verdana"/>
          <w:b/>
          <w:color w:val="263673"/>
          <w:lang w:val="en-GB"/>
        </w:rPr>
        <w:t>P</w:t>
      </w:r>
      <w:r w:rsidR="00E26E24">
        <w:rPr>
          <w:rFonts w:ascii="Verdana" w:hAnsi="Verdana"/>
          <w:b/>
          <w:color w:val="263673"/>
          <w:lang w:val="en-GB"/>
        </w:rPr>
        <w:t>reparation and support</w:t>
      </w:r>
    </w:p>
    <w:p w14:paraId="42E5CE4F" w14:textId="77777777" w:rsidR="003F6736" w:rsidRDefault="003F6736" w:rsidP="00A97AB1">
      <w:pPr>
        <w:pStyle w:val="Listaszerbekezds"/>
        <w:widowControl w:val="0"/>
        <w:pBdr>
          <w:top w:val="nil"/>
          <w:left w:val="nil"/>
          <w:bottom w:val="nil"/>
          <w:right w:val="nil"/>
          <w:between w:val="nil"/>
          <w:bar w:val="nil"/>
        </w:pBdr>
        <w:suppressAutoHyphens/>
        <w:spacing w:after="0" w:line="240" w:lineRule="auto"/>
        <w:ind w:left="0"/>
        <w:jc w:val="both"/>
        <w:rPr>
          <w:rFonts w:ascii="Verdana"/>
          <w:sz w:val="20"/>
          <w:szCs w:val="20"/>
        </w:rPr>
      </w:pPr>
      <w:r>
        <w:rPr>
          <w:rFonts w:ascii="Verdana"/>
          <w:sz w:val="20"/>
          <w:szCs w:val="20"/>
        </w:rPr>
        <w:t>The</w:t>
      </w:r>
      <w:r w:rsidR="00750C80">
        <w:rPr>
          <w:rFonts w:ascii="Verdana"/>
          <w:sz w:val="20"/>
          <w:szCs w:val="20"/>
        </w:rPr>
        <w:t xml:space="preserve"> Higher Education Institution</w:t>
      </w:r>
      <w:r>
        <w:rPr>
          <w:rFonts w:ascii="Verdana"/>
          <w:sz w:val="20"/>
          <w:szCs w:val="20"/>
        </w:rPr>
        <w:t xml:space="preserve"> in a Member State or </w:t>
      </w:r>
      <w:r w:rsidRPr="003F6736">
        <w:rPr>
          <w:rFonts w:ascii="Verdana"/>
          <w:sz w:val="20"/>
          <w:szCs w:val="20"/>
        </w:rPr>
        <w:t>associated third countr</w:t>
      </w:r>
      <w:r>
        <w:rPr>
          <w:rFonts w:ascii="Verdana"/>
          <w:sz w:val="20"/>
          <w:szCs w:val="20"/>
        </w:rPr>
        <w:t>y commits to:</w:t>
      </w:r>
    </w:p>
    <w:p w14:paraId="05288E8F" w14:textId="77777777" w:rsidR="003F6736" w:rsidRPr="00357F59" w:rsidRDefault="003F6736" w:rsidP="00A97AB1">
      <w:pPr>
        <w:pStyle w:val="Listaszerbekezds"/>
        <w:widowControl w:val="0"/>
        <w:pBdr>
          <w:top w:val="nil"/>
          <w:left w:val="nil"/>
          <w:bottom w:val="nil"/>
          <w:right w:val="nil"/>
          <w:between w:val="nil"/>
          <w:bar w:val="nil"/>
        </w:pBdr>
        <w:suppressAutoHyphens/>
        <w:spacing w:after="0" w:line="240" w:lineRule="auto"/>
        <w:jc w:val="both"/>
        <w:rPr>
          <w:rFonts w:ascii="Verdana"/>
          <w:sz w:val="20"/>
          <w:szCs w:val="20"/>
        </w:rPr>
      </w:pPr>
    </w:p>
    <w:p w14:paraId="7FF1BFF7" w14:textId="77777777" w:rsidR="00972460" w:rsidRPr="00972460" w:rsidRDefault="00972460" w:rsidP="00A97AB1">
      <w:pPr>
        <w:numPr>
          <w:ilvl w:val="0"/>
          <w:numId w:val="28"/>
        </w:numPr>
        <w:spacing w:after="0" w:line="240" w:lineRule="auto"/>
        <w:rPr>
          <w:rFonts w:ascii="Verdana" w:hAnsi="Verdana"/>
          <w:i/>
          <w:sz w:val="20"/>
          <w:lang w:val="en-GB"/>
        </w:rPr>
      </w:pPr>
      <w:r w:rsidRPr="00972460">
        <w:rPr>
          <w:rFonts w:ascii="Verdana"/>
          <w:sz w:val="20"/>
          <w:szCs w:val="20"/>
        </w:rPr>
        <w:t>Ensure that students are aware of their rights and obligations as defined in the</w:t>
      </w:r>
      <w:r w:rsidRPr="00972460">
        <w:rPr>
          <w:rFonts w:ascii="Verdana" w:hAnsi="Verdana"/>
          <w:i/>
          <w:sz w:val="20"/>
          <w:lang w:val="en-GB"/>
        </w:rPr>
        <w:t xml:space="preserve"> </w:t>
      </w:r>
      <w:hyperlink r:id="rId19" w:history="1">
        <w:r w:rsidRPr="00972460">
          <w:rPr>
            <w:rStyle w:val="Hiperhivatkozs"/>
            <w:rFonts w:ascii="Verdana" w:hAnsi="Verdana"/>
            <w:i/>
            <w:sz w:val="20"/>
            <w:lang w:val="en-GB"/>
          </w:rPr>
          <w:t>Erasmus Student Charter</w:t>
        </w:r>
      </w:hyperlink>
      <w:r>
        <w:rPr>
          <w:rStyle w:val="Lbjegyzet-hivatkozs"/>
          <w:rFonts w:ascii="Verdana" w:hAnsi="Verdana"/>
          <w:i/>
          <w:sz w:val="20"/>
          <w:lang w:val="en-GB"/>
        </w:rPr>
        <w:footnoteReference w:id="10"/>
      </w:r>
      <w:r w:rsidRPr="00972460">
        <w:rPr>
          <w:rFonts w:ascii="Verdana" w:hAnsi="Verdana"/>
          <w:i/>
          <w:sz w:val="20"/>
          <w:lang w:val="en-GB"/>
        </w:rPr>
        <w:t>.</w:t>
      </w:r>
    </w:p>
    <w:p w14:paraId="785E5386" w14:textId="77777777" w:rsidR="006472C0" w:rsidRDefault="00C81D65" w:rsidP="00A97AB1">
      <w:pPr>
        <w:pStyle w:val="Listaszerbekezds"/>
        <w:widowControl w:val="0"/>
        <w:numPr>
          <w:ilvl w:val="0"/>
          <w:numId w:val="28"/>
        </w:numPr>
        <w:pBdr>
          <w:top w:val="nil"/>
          <w:left w:val="nil"/>
          <w:bottom w:val="nil"/>
          <w:right w:val="nil"/>
          <w:between w:val="nil"/>
          <w:bar w:val="nil"/>
        </w:pBdr>
        <w:suppressAutoHyphens/>
        <w:spacing w:after="0" w:line="240" w:lineRule="auto"/>
        <w:ind w:left="766" w:hanging="340"/>
        <w:contextualSpacing w:val="0"/>
        <w:jc w:val="both"/>
        <w:rPr>
          <w:rFonts w:ascii="Verdana"/>
          <w:sz w:val="20"/>
          <w:szCs w:val="20"/>
        </w:rPr>
      </w:pPr>
      <w:r w:rsidRPr="007C0C0B">
        <w:rPr>
          <w:rFonts w:ascii="Verdana"/>
          <w:sz w:val="20"/>
          <w:szCs w:val="20"/>
        </w:rPr>
        <w:t xml:space="preserve">Arrange travels or provide a pre-financing of </w:t>
      </w:r>
      <w:r w:rsidR="00B6682B">
        <w:rPr>
          <w:rFonts w:ascii="Verdana"/>
          <w:sz w:val="20"/>
          <w:szCs w:val="20"/>
        </w:rPr>
        <w:t xml:space="preserve">the </w:t>
      </w:r>
      <w:r w:rsidRPr="007C0C0B">
        <w:rPr>
          <w:rFonts w:ascii="Verdana"/>
          <w:sz w:val="20"/>
          <w:szCs w:val="20"/>
        </w:rPr>
        <w:t xml:space="preserve">grant to </w:t>
      </w:r>
      <w:r w:rsidRPr="007C0C0B">
        <w:rPr>
          <w:rFonts w:ascii="Verdana"/>
          <w:b/>
          <w:sz w:val="20"/>
          <w:szCs w:val="20"/>
        </w:rPr>
        <w:t xml:space="preserve">reduce the costs that </w:t>
      </w:r>
      <w:r w:rsidR="003F6736">
        <w:rPr>
          <w:rFonts w:ascii="Verdana"/>
          <w:b/>
          <w:sz w:val="20"/>
          <w:szCs w:val="20"/>
        </w:rPr>
        <w:t>participants</w:t>
      </w:r>
      <w:r w:rsidR="003F6736" w:rsidRPr="007C0C0B">
        <w:rPr>
          <w:rFonts w:ascii="Verdana"/>
          <w:b/>
          <w:sz w:val="20"/>
          <w:szCs w:val="20"/>
        </w:rPr>
        <w:t xml:space="preserve"> </w:t>
      </w:r>
      <w:r w:rsidRPr="007C0C0B">
        <w:rPr>
          <w:rFonts w:ascii="Verdana"/>
          <w:b/>
          <w:sz w:val="20"/>
          <w:szCs w:val="20"/>
        </w:rPr>
        <w:t>need to cover upfront</w:t>
      </w:r>
      <w:r w:rsidR="00AA393F">
        <w:rPr>
          <w:rFonts w:ascii="Verdana"/>
          <w:sz w:val="20"/>
          <w:szCs w:val="20"/>
        </w:rPr>
        <w:t>, to the extent possible</w:t>
      </w:r>
      <w:r w:rsidRPr="007C0C0B">
        <w:rPr>
          <w:rFonts w:ascii="Verdana"/>
          <w:sz w:val="20"/>
          <w:szCs w:val="20"/>
        </w:rPr>
        <w:t xml:space="preserve">. </w:t>
      </w:r>
    </w:p>
    <w:p w14:paraId="55B731FE" w14:textId="77777777" w:rsidR="00405660" w:rsidRDefault="00405660" w:rsidP="00A97AB1">
      <w:pPr>
        <w:pStyle w:val="Listaszerbekezds"/>
        <w:widowControl w:val="0"/>
        <w:pBdr>
          <w:top w:val="nil"/>
          <w:left w:val="nil"/>
          <w:bottom w:val="nil"/>
          <w:right w:val="nil"/>
          <w:between w:val="nil"/>
          <w:bar w:val="nil"/>
        </w:pBdr>
        <w:suppressAutoHyphens/>
        <w:spacing w:after="0" w:line="240" w:lineRule="auto"/>
        <w:ind w:left="0"/>
        <w:contextualSpacing w:val="0"/>
        <w:jc w:val="both"/>
        <w:rPr>
          <w:rFonts w:ascii="Verdana"/>
          <w:sz w:val="20"/>
          <w:szCs w:val="20"/>
        </w:rPr>
      </w:pPr>
    </w:p>
    <w:p w14:paraId="7005AFEB" w14:textId="77777777" w:rsidR="00F1631F" w:rsidRDefault="00F1631F" w:rsidP="00A97AB1">
      <w:pPr>
        <w:pStyle w:val="Listaszerbekezds"/>
        <w:widowControl w:val="0"/>
        <w:pBdr>
          <w:top w:val="nil"/>
          <w:left w:val="nil"/>
          <w:bottom w:val="nil"/>
          <w:right w:val="nil"/>
          <w:between w:val="nil"/>
          <w:bar w:val="nil"/>
        </w:pBdr>
        <w:suppressAutoHyphens/>
        <w:spacing w:after="0" w:line="240" w:lineRule="auto"/>
        <w:ind w:left="0"/>
        <w:contextualSpacing w:val="0"/>
        <w:jc w:val="both"/>
        <w:rPr>
          <w:rFonts w:ascii="Verdana"/>
          <w:sz w:val="20"/>
          <w:szCs w:val="20"/>
        </w:rPr>
      </w:pPr>
      <w:r>
        <w:rPr>
          <w:rFonts w:ascii="Verdana"/>
          <w:sz w:val="20"/>
          <w:szCs w:val="20"/>
        </w:rPr>
        <w:t>All involved Higher Education Institutions commit to the following preparation and support measures</w:t>
      </w:r>
      <w:r w:rsidR="001E377B">
        <w:rPr>
          <w:rFonts w:ascii="Verdana"/>
          <w:sz w:val="20"/>
          <w:szCs w:val="20"/>
        </w:rPr>
        <w:t>.</w:t>
      </w:r>
      <w:r w:rsidR="001E377B" w:rsidRPr="001E377B">
        <w:rPr>
          <w:rFonts w:ascii="Verdana" w:hAnsi="Verdana"/>
          <w:sz w:val="20"/>
          <w:szCs w:val="20"/>
          <w:lang w:eastAsia="en-GB"/>
        </w:rPr>
        <w:t xml:space="preserve"> </w:t>
      </w:r>
      <w:r w:rsidR="001E377B" w:rsidRPr="00641F44">
        <w:rPr>
          <w:rFonts w:ascii="Verdana" w:hAnsi="Verdana"/>
          <w:sz w:val="20"/>
          <w:szCs w:val="20"/>
          <w:lang w:eastAsia="en-GB"/>
        </w:rPr>
        <w:t xml:space="preserve">Information and assistance can be provided by the </w:t>
      </w:r>
      <w:r w:rsidR="001E377B">
        <w:rPr>
          <w:rFonts w:ascii="Verdana" w:hAnsi="Verdana"/>
          <w:sz w:val="20"/>
          <w:szCs w:val="20"/>
          <w:lang w:eastAsia="en-GB"/>
        </w:rPr>
        <w:t>contact points</w:t>
      </w:r>
      <w:r w:rsidR="001E377B" w:rsidRPr="00641F44">
        <w:rPr>
          <w:rFonts w:ascii="Verdana" w:hAnsi="Verdana"/>
          <w:sz w:val="20"/>
          <w:szCs w:val="20"/>
          <w:lang w:eastAsia="en-GB"/>
        </w:rPr>
        <w:t xml:space="preserve"> and information sources</w:t>
      </w:r>
      <w:r w:rsidR="001E377B">
        <w:rPr>
          <w:rFonts w:ascii="Verdana" w:hAnsi="Verdana"/>
          <w:sz w:val="20"/>
          <w:szCs w:val="20"/>
          <w:lang w:eastAsia="en-GB"/>
        </w:rPr>
        <w:t xml:space="preserve"> in the table below</w:t>
      </w:r>
      <w:r>
        <w:rPr>
          <w:rFonts w:ascii="Verdana"/>
          <w:sz w:val="20"/>
          <w:szCs w:val="20"/>
        </w:rPr>
        <w:t>:</w:t>
      </w:r>
    </w:p>
    <w:p w14:paraId="253AB1A0" w14:textId="77777777" w:rsidR="00F865D9" w:rsidRDefault="00F865D9" w:rsidP="00A97AB1">
      <w:pPr>
        <w:pStyle w:val="Listaszerbekezds"/>
        <w:widowControl w:val="0"/>
        <w:pBdr>
          <w:top w:val="nil"/>
          <w:left w:val="nil"/>
          <w:bottom w:val="nil"/>
          <w:right w:val="nil"/>
          <w:between w:val="nil"/>
          <w:bar w:val="nil"/>
        </w:pBdr>
        <w:suppressAutoHyphens/>
        <w:spacing w:after="0" w:line="240" w:lineRule="auto"/>
        <w:ind w:left="0"/>
        <w:contextualSpacing w:val="0"/>
        <w:jc w:val="both"/>
        <w:rPr>
          <w:rFonts w:ascii="Verdana"/>
          <w:sz w:val="20"/>
          <w:szCs w:val="20"/>
        </w:rPr>
      </w:pPr>
    </w:p>
    <w:p w14:paraId="57BD064A" w14:textId="77777777" w:rsidR="00F865D9" w:rsidRPr="00750C80" w:rsidRDefault="006472C0" w:rsidP="00A97AB1">
      <w:pPr>
        <w:pStyle w:val="Listaszerbekezds"/>
        <w:widowControl w:val="0"/>
        <w:numPr>
          <w:ilvl w:val="0"/>
          <w:numId w:val="57"/>
        </w:numPr>
        <w:tabs>
          <w:tab w:val="left" w:pos="-360"/>
        </w:tabs>
        <w:spacing w:after="0" w:line="240" w:lineRule="auto"/>
        <w:jc w:val="both"/>
        <w:rPr>
          <w:rFonts w:ascii="Verdana" w:hAnsi="Verdana"/>
          <w:b/>
          <w:sz w:val="20"/>
          <w:szCs w:val="20"/>
        </w:rPr>
      </w:pPr>
      <w:r w:rsidRPr="00641F44">
        <w:rPr>
          <w:rFonts w:ascii="Verdana" w:hAnsi="Verdana"/>
          <w:sz w:val="20"/>
          <w:szCs w:val="20"/>
        </w:rPr>
        <w:t xml:space="preserve">The receiving institution will guide incoming mobile participants in finding </w:t>
      </w:r>
      <w:r w:rsidRPr="001E1568">
        <w:rPr>
          <w:rFonts w:ascii="Verdana" w:hAnsi="Verdana"/>
          <w:b/>
          <w:sz w:val="20"/>
          <w:szCs w:val="20"/>
        </w:rPr>
        <w:t>accommodation</w:t>
      </w:r>
      <w:r w:rsidRPr="00641F44">
        <w:rPr>
          <w:rFonts w:ascii="Verdana" w:hAnsi="Verdana"/>
          <w:sz w:val="20"/>
          <w:szCs w:val="20"/>
        </w:rPr>
        <w:t xml:space="preserve">, </w:t>
      </w:r>
      <w:r w:rsidRPr="00641F44">
        <w:rPr>
          <w:rFonts w:ascii="Verdana" w:hAnsi="Verdana"/>
          <w:sz w:val="20"/>
          <w:szCs w:val="20"/>
          <w:lang w:eastAsia="en-GB"/>
        </w:rPr>
        <w:t>according to the requirements of the Erasmu</w:t>
      </w:r>
      <w:r>
        <w:rPr>
          <w:rFonts w:ascii="Verdana" w:hAnsi="Verdana"/>
          <w:sz w:val="20"/>
          <w:szCs w:val="20"/>
          <w:lang w:eastAsia="en-GB"/>
        </w:rPr>
        <w:t xml:space="preserve">s Charter for Higher Education. </w:t>
      </w:r>
      <w:r w:rsidRPr="006472C0">
        <w:rPr>
          <w:rFonts w:ascii="Verdana"/>
          <w:sz w:val="20"/>
          <w:szCs w:val="20"/>
        </w:rPr>
        <w:t>It</w:t>
      </w:r>
      <w:r w:rsidR="00C81D65" w:rsidRPr="006472C0">
        <w:rPr>
          <w:rFonts w:ascii="Verdana"/>
          <w:sz w:val="20"/>
          <w:szCs w:val="20"/>
        </w:rPr>
        <w:t xml:space="preserve"> is </w:t>
      </w:r>
      <w:r w:rsidR="00555E2F">
        <w:rPr>
          <w:rFonts w:ascii="Verdana"/>
          <w:sz w:val="20"/>
          <w:szCs w:val="20"/>
        </w:rPr>
        <w:t xml:space="preserve">considered </w:t>
      </w:r>
      <w:r w:rsidR="00C81D65" w:rsidRPr="006472C0">
        <w:rPr>
          <w:rFonts w:ascii="Verdana"/>
          <w:sz w:val="20"/>
          <w:szCs w:val="20"/>
        </w:rPr>
        <w:t xml:space="preserve">best practice to use the </w:t>
      </w:r>
      <w:r w:rsidR="00555E2F">
        <w:rPr>
          <w:rFonts w:ascii="Verdana"/>
          <w:sz w:val="20"/>
          <w:szCs w:val="20"/>
        </w:rPr>
        <w:t>individual</w:t>
      </w:r>
      <w:r w:rsidR="00555E2F" w:rsidRPr="006472C0">
        <w:rPr>
          <w:rFonts w:ascii="Verdana"/>
          <w:sz w:val="20"/>
          <w:szCs w:val="20"/>
        </w:rPr>
        <w:t xml:space="preserve"> </w:t>
      </w:r>
      <w:r w:rsidR="00C81D65" w:rsidRPr="006472C0">
        <w:rPr>
          <w:rFonts w:ascii="Verdana"/>
          <w:sz w:val="20"/>
          <w:szCs w:val="20"/>
        </w:rPr>
        <w:t xml:space="preserve">grant to pay for the deposit of dormitories. </w:t>
      </w:r>
    </w:p>
    <w:p w14:paraId="09A72372" w14:textId="77777777" w:rsidR="00F865D9" w:rsidRPr="00F865D9" w:rsidRDefault="00F865D9" w:rsidP="00A97AB1">
      <w:pPr>
        <w:numPr>
          <w:ilvl w:val="0"/>
          <w:numId w:val="28"/>
        </w:numPr>
        <w:spacing w:after="0" w:line="240" w:lineRule="auto"/>
        <w:jc w:val="both"/>
        <w:rPr>
          <w:rFonts w:ascii="Verdana"/>
          <w:sz w:val="20"/>
          <w:szCs w:val="20"/>
        </w:rPr>
      </w:pPr>
      <w:r w:rsidRPr="00917953">
        <w:rPr>
          <w:rFonts w:ascii="Verdana"/>
          <w:sz w:val="20"/>
          <w:szCs w:val="20"/>
        </w:rPr>
        <w:t xml:space="preserve">Ensure that outgoing mobile participants are well prepared for their activities abroad, including blended mobility, by undertaking activities to achieve the necessary level of </w:t>
      </w:r>
      <w:r w:rsidRPr="00E916A5">
        <w:rPr>
          <w:rFonts w:ascii="Verdana"/>
          <w:b/>
          <w:sz w:val="20"/>
          <w:szCs w:val="20"/>
        </w:rPr>
        <w:t>linguistic proficiency</w:t>
      </w:r>
      <w:r w:rsidRPr="00917953">
        <w:rPr>
          <w:rFonts w:ascii="Verdana"/>
          <w:sz w:val="20"/>
          <w:szCs w:val="20"/>
        </w:rPr>
        <w:t xml:space="preserve"> and develop their </w:t>
      </w:r>
      <w:r w:rsidRPr="008B33AD">
        <w:rPr>
          <w:rFonts w:ascii="Verdana"/>
          <w:b/>
          <w:sz w:val="20"/>
          <w:szCs w:val="20"/>
        </w:rPr>
        <w:t>intercultural</w:t>
      </w:r>
      <w:r w:rsidRPr="00917953">
        <w:rPr>
          <w:rFonts w:ascii="Verdana"/>
          <w:sz w:val="20"/>
          <w:szCs w:val="20"/>
        </w:rPr>
        <w:t xml:space="preserve"> </w:t>
      </w:r>
      <w:r w:rsidRPr="008B33AD">
        <w:rPr>
          <w:rFonts w:ascii="Verdana"/>
          <w:b/>
          <w:sz w:val="20"/>
          <w:szCs w:val="20"/>
        </w:rPr>
        <w:t>competences</w:t>
      </w:r>
      <w:r w:rsidRPr="00917953">
        <w:rPr>
          <w:rFonts w:ascii="Verdana"/>
          <w:sz w:val="20"/>
          <w:szCs w:val="20"/>
        </w:rPr>
        <w:t xml:space="preserve">. </w:t>
      </w:r>
    </w:p>
    <w:p w14:paraId="6C0788BB" w14:textId="77777777" w:rsidR="00F865D9" w:rsidRDefault="00F865D9" w:rsidP="00A97AB1">
      <w:pPr>
        <w:pStyle w:val="Listaszerbekezds"/>
        <w:widowControl w:val="0"/>
        <w:numPr>
          <w:ilvl w:val="0"/>
          <w:numId w:val="28"/>
        </w:numPr>
        <w:pBdr>
          <w:top w:val="nil"/>
          <w:left w:val="nil"/>
          <w:bottom w:val="nil"/>
          <w:right w:val="nil"/>
          <w:between w:val="nil"/>
          <w:bar w:val="nil"/>
        </w:pBdr>
        <w:suppressAutoHyphens/>
        <w:spacing w:after="0" w:line="240" w:lineRule="auto"/>
        <w:ind w:left="766" w:hanging="340"/>
        <w:contextualSpacing w:val="0"/>
        <w:jc w:val="both"/>
        <w:rPr>
          <w:rFonts w:ascii="Verdana"/>
          <w:sz w:val="20"/>
          <w:szCs w:val="20"/>
        </w:rPr>
      </w:pPr>
      <w:proofErr w:type="gramStart"/>
      <w:r w:rsidRPr="007C0C0B">
        <w:rPr>
          <w:rFonts w:ascii="Verdana"/>
          <w:sz w:val="20"/>
          <w:szCs w:val="20"/>
        </w:rPr>
        <w:t>Provide assistance</w:t>
      </w:r>
      <w:proofErr w:type="gramEnd"/>
      <w:r w:rsidRPr="007C0C0B">
        <w:rPr>
          <w:rFonts w:ascii="Verdana"/>
          <w:sz w:val="20"/>
          <w:szCs w:val="20"/>
        </w:rPr>
        <w:t xml:space="preserve"> related to obtaining</w:t>
      </w:r>
      <w:r w:rsidRPr="007C0C0B">
        <w:rPr>
          <w:rFonts w:ascii="Verdana"/>
          <w:b/>
          <w:sz w:val="20"/>
          <w:szCs w:val="20"/>
        </w:rPr>
        <w:t xml:space="preserve"> visas</w:t>
      </w:r>
      <w:r w:rsidRPr="007C0C0B">
        <w:rPr>
          <w:rFonts w:ascii="Verdana"/>
          <w:sz w:val="20"/>
          <w:szCs w:val="20"/>
        </w:rPr>
        <w:t xml:space="preserve">, when required, for incoming and </w:t>
      </w:r>
      <w:r w:rsidRPr="007C0C0B">
        <w:rPr>
          <w:rFonts w:ascii="Verdana"/>
          <w:sz w:val="20"/>
          <w:szCs w:val="20"/>
        </w:rPr>
        <w:lastRenderedPageBreak/>
        <w:t>outgoing mobile participants</w:t>
      </w:r>
      <w:r w:rsidRPr="00641F44">
        <w:rPr>
          <w:rFonts w:ascii="Verdana" w:hAnsi="Verdana"/>
          <w:sz w:val="20"/>
          <w:szCs w:val="20"/>
          <w:lang w:eastAsia="en-GB"/>
        </w:rPr>
        <w:t>, according to the requirements of the Erasmus Charter for Higher Education</w:t>
      </w:r>
      <w:r w:rsidRPr="007C0C0B">
        <w:rPr>
          <w:rFonts w:ascii="Verdana"/>
          <w:sz w:val="20"/>
          <w:szCs w:val="20"/>
        </w:rPr>
        <w:t xml:space="preserve"> and, if needed, use project funds in the most inclusive way to cover related costs partially or in full.</w:t>
      </w:r>
    </w:p>
    <w:p w14:paraId="7815503D" w14:textId="04D61EE4" w:rsidR="00F865D9" w:rsidRPr="00750C80" w:rsidRDefault="00F865D9" w:rsidP="00A97AB1">
      <w:pPr>
        <w:numPr>
          <w:ilvl w:val="0"/>
          <w:numId w:val="28"/>
        </w:numPr>
        <w:spacing w:after="0" w:line="240" w:lineRule="auto"/>
        <w:jc w:val="both"/>
        <w:rPr>
          <w:rFonts w:ascii="Verdana"/>
          <w:sz w:val="20"/>
          <w:szCs w:val="20"/>
        </w:rPr>
      </w:pPr>
      <w:r w:rsidRPr="00917953" w:rsidDel="00F865D9">
        <w:rPr>
          <w:rFonts w:ascii="Verdana"/>
          <w:sz w:val="20"/>
          <w:szCs w:val="20"/>
        </w:rPr>
        <w:t xml:space="preserve"> </w:t>
      </w:r>
      <w:proofErr w:type="gramStart"/>
      <w:r w:rsidRPr="00F865D9">
        <w:rPr>
          <w:rFonts w:ascii="Verdana"/>
          <w:sz w:val="20"/>
          <w:szCs w:val="20"/>
        </w:rPr>
        <w:t>Provide assistance</w:t>
      </w:r>
      <w:proofErr w:type="gramEnd"/>
      <w:r w:rsidRPr="00F865D9">
        <w:rPr>
          <w:rFonts w:ascii="Verdana"/>
          <w:sz w:val="20"/>
          <w:szCs w:val="20"/>
        </w:rPr>
        <w:t xml:space="preserve"> related to obtaining</w:t>
      </w:r>
      <w:r w:rsidRPr="00F865D9">
        <w:rPr>
          <w:rFonts w:ascii="Verdana"/>
          <w:b/>
          <w:sz w:val="20"/>
          <w:szCs w:val="20"/>
        </w:rPr>
        <w:t xml:space="preserve"> insurance</w:t>
      </w:r>
      <w:r w:rsidRPr="00F865D9">
        <w:rPr>
          <w:rFonts w:ascii="Verdana"/>
          <w:sz w:val="20"/>
          <w:szCs w:val="20"/>
        </w:rPr>
        <w:t>, when required, for incoming and outgoing mobile participants</w:t>
      </w:r>
      <w:r w:rsidRPr="00F865D9">
        <w:rPr>
          <w:rFonts w:ascii="Verdana" w:hAnsi="Verdana"/>
          <w:sz w:val="20"/>
          <w:szCs w:val="20"/>
          <w:lang w:eastAsia="en-GB"/>
        </w:rPr>
        <w:t>, according to the requirements of the Erasmus Charter for Higher Education</w:t>
      </w:r>
      <w:r w:rsidRPr="00F865D9">
        <w:rPr>
          <w:rFonts w:ascii="Verdana"/>
          <w:sz w:val="20"/>
          <w:szCs w:val="20"/>
        </w:rPr>
        <w:t xml:space="preserve"> and use project funds in the most inclusive way to cover related costs partially or in full. </w:t>
      </w:r>
      <w:r w:rsidRPr="00F865D9">
        <w:rPr>
          <w:rFonts w:ascii="Verdana" w:hAnsi="Verdana"/>
          <w:sz w:val="20"/>
          <w:szCs w:val="20"/>
        </w:rPr>
        <w:t>The receiving institution will inform mobile participants of cases in which insurance cover</w:t>
      </w:r>
      <w:r w:rsidR="00750C80">
        <w:rPr>
          <w:rFonts w:ascii="Verdana" w:hAnsi="Verdana"/>
          <w:sz w:val="20"/>
          <w:szCs w:val="20"/>
        </w:rPr>
        <w:t xml:space="preserve"> is not automatically provided.</w:t>
      </w:r>
    </w:p>
    <w:p w14:paraId="64B419FC" w14:textId="77777777" w:rsidR="00F865D9" w:rsidRPr="00750C80" w:rsidRDefault="00F865D9" w:rsidP="00A97AB1">
      <w:pPr>
        <w:pStyle w:val="Listaszerbekezds"/>
        <w:widowControl w:val="0"/>
        <w:numPr>
          <w:ilvl w:val="0"/>
          <w:numId w:val="58"/>
        </w:numPr>
        <w:tabs>
          <w:tab w:val="left" w:pos="-360"/>
          <w:tab w:val="left" w:pos="10859"/>
        </w:tabs>
        <w:spacing w:after="0" w:line="240" w:lineRule="auto"/>
        <w:contextualSpacing w:val="0"/>
        <w:jc w:val="both"/>
        <w:rPr>
          <w:rFonts w:ascii="Verdana" w:hAnsi="Verdana"/>
          <w:sz w:val="20"/>
          <w:szCs w:val="20"/>
          <w:lang w:eastAsia="en-GB"/>
        </w:rPr>
      </w:pPr>
      <w:r w:rsidRPr="00641F44">
        <w:rPr>
          <w:rFonts w:ascii="Verdana" w:hAnsi="Verdana"/>
          <w:sz w:val="20"/>
          <w:szCs w:val="20"/>
        </w:rPr>
        <w:t xml:space="preserve">The receiving institution will </w:t>
      </w:r>
      <w:r w:rsidR="00405660">
        <w:rPr>
          <w:rFonts w:ascii="Verdana" w:hAnsi="Verdana"/>
          <w:sz w:val="20"/>
          <w:szCs w:val="20"/>
        </w:rPr>
        <w:t xml:space="preserve">inform about the existence of relevant infrastructure and </w:t>
      </w:r>
      <w:r>
        <w:rPr>
          <w:rFonts w:ascii="Verdana" w:hAnsi="Verdana"/>
          <w:sz w:val="20"/>
          <w:szCs w:val="20"/>
        </w:rPr>
        <w:t xml:space="preserve">provide support to </w:t>
      </w:r>
      <w:r w:rsidRPr="00641F44">
        <w:rPr>
          <w:rFonts w:ascii="Verdana" w:hAnsi="Verdana"/>
          <w:sz w:val="20"/>
          <w:szCs w:val="20"/>
        </w:rPr>
        <w:t xml:space="preserve">incoming </w:t>
      </w:r>
      <w:r w:rsidRPr="001E1568">
        <w:rPr>
          <w:rFonts w:ascii="Verdana" w:hAnsi="Verdana"/>
          <w:b/>
          <w:sz w:val="20"/>
          <w:szCs w:val="20"/>
        </w:rPr>
        <w:t xml:space="preserve">participants with </w:t>
      </w:r>
      <w:r w:rsidR="00FB5BE5">
        <w:rPr>
          <w:rFonts w:ascii="Verdana" w:hAnsi="Verdana"/>
          <w:b/>
          <w:sz w:val="20"/>
          <w:szCs w:val="20"/>
        </w:rPr>
        <w:t>fewer opportunities</w:t>
      </w:r>
      <w:r>
        <w:rPr>
          <w:rFonts w:ascii="Verdana" w:hAnsi="Verdana"/>
          <w:sz w:val="20"/>
          <w:szCs w:val="20"/>
          <w:lang w:eastAsia="en-GB"/>
        </w:rPr>
        <w:t>.</w:t>
      </w:r>
    </w:p>
    <w:p w14:paraId="6C55D30D" w14:textId="77777777" w:rsidR="00F865D9" w:rsidRPr="00750C80" w:rsidRDefault="00F865D9" w:rsidP="00A97AB1">
      <w:pPr>
        <w:numPr>
          <w:ilvl w:val="0"/>
          <w:numId w:val="28"/>
        </w:numPr>
        <w:spacing w:after="0" w:line="240" w:lineRule="auto"/>
        <w:jc w:val="both"/>
        <w:rPr>
          <w:rFonts w:ascii="Verdana"/>
          <w:sz w:val="20"/>
          <w:szCs w:val="20"/>
        </w:rPr>
      </w:pPr>
      <w:r w:rsidRPr="00917953">
        <w:rPr>
          <w:rFonts w:ascii="Verdana"/>
          <w:sz w:val="20"/>
          <w:szCs w:val="20"/>
        </w:rPr>
        <w:t xml:space="preserve">Provide </w:t>
      </w:r>
      <w:r w:rsidRPr="00972460">
        <w:rPr>
          <w:rFonts w:ascii="Verdana"/>
          <w:b/>
          <w:sz w:val="20"/>
          <w:szCs w:val="20"/>
        </w:rPr>
        <w:t>appropriate mentoring and support arrangements</w:t>
      </w:r>
      <w:r w:rsidRPr="00917953">
        <w:rPr>
          <w:rFonts w:ascii="Verdana"/>
          <w:sz w:val="20"/>
          <w:szCs w:val="20"/>
        </w:rPr>
        <w:t xml:space="preserve"> for mobile participants, including for </w:t>
      </w:r>
      <w:r>
        <w:rPr>
          <w:rFonts w:ascii="Verdana"/>
          <w:sz w:val="20"/>
          <w:szCs w:val="20"/>
        </w:rPr>
        <w:t xml:space="preserve">those pursuing blended mobility, as well as </w:t>
      </w:r>
      <w:r w:rsidRPr="00972460">
        <w:rPr>
          <w:rFonts w:ascii="Verdana"/>
          <w:b/>
          <w:sz w:val="20"/>
          <w:szCs w:val="20"/>
        </w:rPr>
        <w:t>integrate incoming mobile participants</w:t>
      </w:r>
      <w:r w:rsidRPr="00B835A3">
        <w:rPr>
          <w:rFonts w:ascii="Verdana"/>
          <w:sz w:val="20"/>
          <w:szCs w:val="20"/>
        </w:rPr>
        <w:t xml:space="preserve"> into the wider student community and in the Institution</w:t>
      </w:r>
      <w:r w:rsidRPr="00B835A3">
        <w:rPr>
          <w:rFonts w:ascii="Verdana"/>
          <w:sz w:val="20"/>
          <w:szCs w:val="20"/>
        </w:rPr>
        <w:t>’</w:t>
      </w:r>
      <w:r w:rsidRPr="00B835A3">
        <w:rPr>
          <w:rFonts w:ascii="Verdana"/>
          <w:sz w:val="20"/>
          <w:szCs w:val="20"/>
        </w:rPr>
        <w:t>s everyday life.</w:t>
      </w:r>
    </w:p>
    <w:p w14:paraId="338E9940" w14:textId="77777777" w:rsidR="00405660" w:rsidRPr="00750C80" w:rsidRDefault="00F865D9" w:rsidP="00A97AB1">
      <w:pPr>
        <w:widowControl w:val="0"/>
        <w:numPr>
          <w:ilvl w:val="0"/>
          <w:numId w:val="28"/>
        </w:numPr>
        <w:pBdr>
          <w:top w:val="nil"/>
          <w:left w:val="nil"/>
          <w:bottom w:val="nil"/>
          <w:right w:val="nil"/>
          <w:between w:val="nil"/>
          <w:bar w:val="nil"/>
        </w:pBdr>
        <w:suppressAutoHyphens/>
        <w:spacing w:after="0" w:line="240" w:lineRule="auto"/>
        <w:ind w:left="766" w:hanging="340"/>
        <w:jc w:val="both"/>
        <w:rPr>
          <w:rFonts w:ascii="Verdana"/>
          <w:sz w:val="20"/>
          <w:szCs w:val="20"/>
        </w:rPr>
      </w:pPr>
      <w:r w:rsidRPr="007C0C0B">
        <w:rPr>
          <w:rFonts w:ascii="Verdana"/>
          <w:sz w:val="20"/>
          <w:szCs w:val="20"/>
        </w:rPr>
        <w:t xml:space="preserve">Provide </w:t>
      </w:r>
      <w:r>
        <w:rPr>
          <w:rFonts w:ascii="Verdana"/>
          <w:sz w:val="20"/>
          <w:szCs w:val="20"/>
        </w:rPr>
        <w:t>participants</w:t>
      </w:r>
      <w:r w:rsidRPr="007C0C0B">
        <w:rPr>
          <w:rFonts w:ascii="Verdana"/>
          <w:sz w:val="20"/>
          <w:szCs w:val="20"/>
        </w:rPr>
        <w:t xml:space="preserve"> with their </w:t>
      </w:r>
      <w:r w:rsidRPr="007C0C0B">
        <w:rPr>
          <w:rFonts w:ascii="Verdana"/>
          <w:b/>
          <w:sz w:val="20"/>
          <w:szCs w:val="20"/>
        </w:rPr>
        <w:t>grant as soon as possible upon arrival</w:t>
      </w:r>
      <w:r w:rsidRPr="00357F59">
        <w:rPr>
          <w:rFonts w:ascii="Verdana"/>
          <w:sz w:val="20"/>
          <w:szCs w:val="20"/>
        </w:rPr>
        <w:t>, i</w:t>
      </w:r>
      <w:r>
        <w:rPr>
          <w:rFonts w:ascii="Verdana"/>
          <w:sz w:val="20"/>
          <w:szCs w:val="20"/>
        </w:rPr>
        <w:t>ncluding i</w:t>
      </w:r>
      <w:r w:rsidRPr="00357F59">
        <w:rPr>
          <w:rFonts w:ascii="Verdana"/>
          <w:sz w:val="20"/>
          <w:szCs w:val="20"/>
        </w:rPr>
        <w:t xml:space="preserve">f </w:t>
      </w:r>
      <w:proofErr w:type="gramStart"/>
      <w:r w:rsidRPr="00357F59">
        <w:rPr>
          <w:rFonts w:ascii="Verdana"/>
          <w:sz w:val="20"/>
          <w:szCs w:val="20"/>
        </w:rPr>
        <w:t>necessary</w:t>
      </w:r>
      <w:proofErr w:type="gramEnd"/>
      <w:r w:rsidRPr="00357F59">
        <w:rPr>
          <w:rFonts w:ascii="Verdana"/>
          <w:sz w:val="20"/>
          <w:szCs w:val="20"/>
        </w:rPr>
        <w:t xml:space="preserve"> </w:t>
      </w:r>
      <w:r>
        <w:rPr>
          <w:rFonts w:ascii="Verdana"/>
          <w:sz w:val="20"/>
          <w:szCs w:val="20"/>
        </w:rPr>
        <w:t xml:space="preserve">a </w:t>
      </w:r>
      <w:r w:rsidRPr="00357F59">
        <w:rPr>
          <w:rFonts w:ascii="Verdana"/>
          <w:sz w:val="20"/>
          <w:szCs w:val="20"/>
        </w:rPr>
        <w:t xml:space="preserve">first payment </w:t>
      </w:r>
      <w:r>
        <w:rPr>
          <w:rFonts w:ascii="Verdana"/>
          <w:sz w:val="20"/>
          <w:szCs w:val="20"/>
        </w:rPr>
        <w:t>using</w:t>
      </w:r>
      <w:r w:rsidRPr="00357F59">
        <w:rPr>
          <w:rFonts w:ascii="Verdana"/>
          <w:sz w:val="20"/>
          <w:szCs w:val="20"/>
        </w:rPr>
        <w:t xml:space="preserve"> cash, check or similar</w:t>
      </w:r>
      <w:r>
        <w:rPr>
          <w:rFonts w:ascii="Verdana"/>
          <w:sz w:val="20"/>
          <w:szCs w:val="20"/>
        </w:rPr>
        <w:t xml:space="preserve"> to avoid delays linked to opening a bank account.</w:t>
      </w:r>
    </w:p>
    <w:p w14:paraId="009A0C16" w14:textId="77777777" w:rsidR="00F865D9" w:rsidRDefault="00F865D9" w:rsidP="00A97AB1">
      <w:pPr>
        <w:widowControl w:val="0"/>
        <w:numPr>
          <w:ilvl w:val="0"/>
          <w:numId w:val="28"/>
        </w:numPr>
        <w:pBdr>
          <w:top w:val="nil"/>
          <w:left w:val="nil"/>
          <w:bottom w:val="nil"/>
          <w:right w:val="nil"/>
          <w:between w:val="nil"/>
          <w:bar w:val="nil"/>
        </w:pBdr>
        <w:suppressAutoHyphens/>
        <w:spacing w:after="0" w:line="240" w:lineRule="auto"/>
        <w:jc w:val="both"/>
        <w:rPr>
          <w:rFonts w:ascii="Verdana"/>
          <w:sz w:val="20"/>
          <w:szCs w:val="20"/>
        </w:rPr>
      </w:pPr>
      <w:r>
        <w:rPr>
          <w:rFonts w:ascii="Verdana"/>
          <w:sz w:val="20"/>
          <w:szCs w:val="20"/>
        </w:rPr>
        <w:t>The institutions commit to e</w:t>
      </w:r>
      <w:r w:rsidRPr="00555E2F">
        <w:rPr>
          <w:rFonts w:ascii="Verdana"/>
          <w:sz w:val="20"/>
          <w:szCs w:val="20"/>
        </w:rPr>
        <w:t xml:space="preserve">ncourage </w:t>
      </w:r>
      <w:r>
        <w:rPr>
          <w:rFonts w:ascii="Verdana"/>
          <w:sz w:val="20"/>
          <w:szCs w:val="20"/>
        </w:rPr>
        <w:t>participants</w:t>
      </w:r>
      <w:r w:rsidRPr="00555E2F">
        <w:rPr>
          <w:rFonts w:ascii="Verdana"/>
          <w:sz w:val="20"/>
          <w:szCs w:val="20"/>
        </w:rPr>
        <w:t xml:space="preserve"> to act as </w:t>
      </w:r>
      <w:r w:rsidRPr="001174D4">
        <w:rPr>
          <w:rFonts w:ascii="Verdana"/>
          <w:b/>
          <w:sz w:val="20"/>
          <w:szCs w:val="20"/>
        </w:rPr>
        <w:t>ambassadors of the Erasmus+ Programme</w:t>
      </w:r>
      <w:r w:rsidRPr="00555E2F">
        <w:rPr>
          <w:rFonts w:ascii="Verdana"/>
          <w:sz w:val="20"/>
          <w:szCs w:val="20"/>
        </w:rPr>
        <w:t xml:space="preserve"> and share their mobility experience</w:t>
      </w:r>
      <w:r>
        <w:rPr>
          <w:rFonts w:ascii="Verdana"/>
          <w:sz w:val="20"/>
          <w:szCs w:val="20"/>
        </w:rPr>
        <w:t xml:space="preserve">, </w:t>
      </w:r>
      <w:proofErr w:type="gramStart"/>
      <w:r>
        <w:rPr>
          <w:rFonts w:ascii="Verdana"/>
          <w:sz w:val="20"/>
          <w:szCs w:val="20"/>
        </w:rPr>
        <w:t>e.g.</w:t>
      </w:r>
      <w:proofErr w:type="gramEnd"/>
      <w:r>
        <w:rPr>
          <w:rFonts w:ascii="Verdana"/>
          <w:sz w:val="20"/>
          <w:szCs w:val="20"/>
        </w:rPr>
        <w:t xml:space="preserve"> by providing information about the existence of Erasmus+ alumni networks, inviting former participants in promotion activities, etc</w:t>
      </w:r>
      <w:r w:rsidRPr="00555E2F">
        <w:rPr>
          <w:rFonts w:ascii="Verdana"/>
          <w:sz w:val="20"/>
          <w:szCs w:val="20"/>
        </w:rPr>
        <w:t>.</w:t>
      </w:r>
    </w:p>
    <w:p w14:paraId="30CE67AF" w14:textId="77777777" w:rsidR="00F865D9" w:rsidRPr="001E377B" w:rsidRDefault="00F865D9" w:rsidP="00A97AB1">
      <w:pPr>
        <w:widowControl w:val="0"/>
        <w:pBdr>
          <w:top w:val="nil"/>
          <w:left w:val="nil"/>
          <w:bottom w:val="nil"/>
          <w:right w:val="nil"/>
          <w:between w:val="nil"/>
          <w:bar w:val="nil"/>
        </w:pBdr>
        <w:suppressAutoHyphens/>
        <w:spacing w:after="0" w:line="240" w:lineRule="auto"/>
        <w:ind w:left="709"/>
        <w:jc w:val="both"/>
        <w:rPr>
          <w:rFonts w:ascii="Verdana"/>
          <w:sz w:val="20"/>
          <w:szCs w:val="20"/>
        </w:rPr>
      </w:pPr>
    </w:p>
    <w:tbl>
      <w:tblPr>
        <w:tblW w:w="1134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239"/>
        <w:gridCol w:w="1486"/>
        <w:gridCol w:w="3065"/>
        <w:gridCol w:w="4550"/>
      </w:tblGrid>
      <w:tr w:rsidR="00190C3E" w:rsidRPr="00B835A3" w14:paraId="58F11B62" w14:textId="77777777" w:rsidTr="00EE291B">
        <w:trPr>
          <w:trHeight w:val="634"/>
          <w:jc w:val="center"/>
        </w:trPr>
        <w:tc>
          <w:tcPr>
            <w:tcW w:w="2410" w:type="dxa"/>
            <w:shd w:val="clear" w:color="auto" w:fill="263673"/>
          </w:tcPr>
          <w:p w14:paraId="796C672F" w14:textId="77777777" w:rsidR="00F865D9" w:rsidRPr="00B835A3" w:rsidRDefault="00F865D9" w:rsidP="00A97AB1">
            <w:pPr>
              <w:spacing w:after="0" w:line="240" w:lineRule="auto"/>
              <w:jc w:val="center"/>
              <w:rPr>
                <w:rFonts w:ascii="Verdana" w:hAnsi="Verdana"/>
                <w:b/>
                <w:bCs/>
                <w:color w:val="FFFFFF"/>
                <w:sz w:val="20"/>
                <w:lang w:val="en-GB"/>
              </w:rPr>
            </w:pPr>
            <w:r>
              <w:br w:type="page"/>
            </w:r>
            <w:r w:rsidR="00190C3E">
              <w:rPr>
                <w:rFonts w:ascii="Verdana" w:hAnsi="Verdana"/>
                <w:i/>
                <w:sz w:val="20"/>
                <w:lang w:val="en-GB"/>
              </w:rPr>
              <w:t xml:space="preserve"> </w:t>
            </w:r>
            <w:r>
              <w:rPr>
                <w:rFonts w:ascii="Verdana" w:hAnsi="Verdana"/>
                <w:b/>
                <w:bCs/>
                <w:color w:val="FFFFFF"/>
                <w:sz w:val="20"/>
                <w:lang w:val="en-GB"/>
              </w:rPr>
              <w:t>Preparatory &amp; Support Measures</w:t>
            </w:r>
          </w:p>
        </w:tc>
        <w:tc>
          <w:tcPr>
            <w:tcW w:w="1513" w:type="dxa"/>
            <w:shd w:val="clear" w:color="auto" w:fill="263673"/>
          </w:tcPr>
          <w:p w14:paraId="4EBF6DC6" w14:textId="77777777" w:rsidR="00F865D9" w:rsidRPr="00B835A3" w:rsidRDefault="004332F2" w:rsidP="00A97AB1">
            <w:pPr>
              <w:spacing w:after="0" w:line="240" w:lineRule="auto"/>
              <w:jc w:val="center"/>
              <w:rPr>
                <w:rFonts w:ascii="Verdana" w:hAnsi="Verdana"/>
                <w:b/>
                <w:bCs/>
                <w:color w:val="FFFFFF"/>
                <w:sz w:val="20"/>
                <w:lang w:val="en-GB"/>
              </w:rPr>
            </w:pPr>
            <w:r>
              <w:rPr>
                <w:rFonts w:ascii="Verdana" w:hAnsi="Verdana"/>
                <w:b/>
                <w:bCs/>
                <w:color w:val="FFFFFF"/>
                <w:sz w:val="20"/>
                <w:lang w:val="en-GB"/>
              </w:rPr>
              <w:t xml:space="preserve">Home </w:t>
            </w:r>
            <w:r w:rsidR="00F865D9" w:rsidRPr="00B835A3">
              <w:rPr>
                <w:rFonts w:ascii="Verdana" w:hAnsi="Verdana"/>
                <w:b/>
                <w:bCs/>
                <w:color w:val="FFFFFF"/>
                <w:sz w:val="20"/>
                <w:lang w:val="en-GB"/>
              </w:rPr>
              <w:t xml:space="preserve">Institution </w:t>
            </w:r>
            <w:r w:rsidR="00F865D9" w:rsidRPr="00B835A3">
              <w:rPr>
                <w:rFonts w:ascii="Verdana" w:hAnsi="Verdana"/>
                <w:b/>
                <w:bCs/>
                <w:color w:val="FFFFFF"/>
                <w:sz w:val="20"/>
                <w:lang w:val="en-GB"/>
              </w:rPr>
              <w:br/>
            </w:r>
            <w:r w:rsidR="00F865D9" w:rsidRPr="00B835A3">
              <w:rPr>
                <w:rFonts w:ascii="Verdana" w:hAnsi="Verdana"/>
                <w:b/>
                <w:bCs/>
                <w:color w:val="FFFFFF"/>
                <w:sz w:val="16"/>
                <w:szCs w:val="16"/>
                <w:lang w:val="en-GB"/>
              </w:rPr>
              <w:t>[Erasmus code or city]</w:t>
            </w:r>
          </w:p>
        </w:tc>
        <w:tc>
          <w:tcPr>
            <w:tcW w:w="3874" w:type="dxa"/>
            <w:shd w:val="clear" w:color="auto" w:fill="263673"/>
          </w:tcPr>
          <w:p w14:paraId="20E3122F" w14:textId="77777777" w:rsidR="00F865D9" w:rsidRPr="00B835A3" w:rsidRDefault="00F865D9" w:rsidP="00A97AB1">
            <w:pPr>
              <w:spacing w:after="0" w:line="240" w:lineRule="auto"/>
              <w:jc w:val="center"/>
              <w:rPr>
                <w:rFonts w:ascii="Verdana" w:hAnsi="Verdana"/>
                <w:b/>
                <w:bCs/>
                <w:color w:val="FFFFFF"/>
                <w:sz w:val="20"/>
                <w:lang w:val="en-GB"/>
              </w:rPr>
            </w:pPr>
            <w:r w:rsidRPr="00B835A3">
              <w:rPr>
                <w:rFonts w:ascii="Verdana" w:hAnsi="Verdana"/>
                <w:b/>
                <w:bCs/>
                <w:color w:val="FFFFFF"/>
                <w:sz w:val="20"/>
                <w:lang w:val="en-GB"/>
              </w:rPr>
              <w:t>Contact details</w:t>
            </w:r>
          </w:p>
          <w:p w14:paraId="423D52F7" w14:textId="77777777" w:rsidR="00F865D9" w:rsidRPr="00B835A3" w:rsidRDefault="00F865D9" w:rsidP="00A97AB1">
            <w:pPr>
              <w:spacing w:after="0" w:line="240" w:lineRule="auto"/>
              <w:jc w:val="center"/>
              <w:rPr>
                <w:rFonts w:ascii="Verdana" w:hAnsi="Verdana"/>
                <w:b/>
                <w:bCs/>
                <w:color w:val="FFFFFF"/>
                <w:sz w:val="20"/>
                <w:lang w:val="en-GB"/>
              </w:rPr>
            </w:pPr>
            <w:r w:rsidRPr="00B835A3">
              <w:rPr>
                <w:rFonts w:ascii="Verdana" w:hAnsi="Verdana"/>
                <w:b/>
                <w:bCs/>
                <w:color w:val="FFFFFF"/>
                <w:sz w:val="16"/>
                <w:szCs w:val="16"/>
                <w:lang w:val="en-GB"/>
              </w:rPr>
              <w:t>(</w:t>
            </w:r>
            <w:proofErr w:type="gramStart"/>
            <w:r w:rsidRPr="00B835A3">
              <w:rPr>
                <w:rFonts w:ascii="Verdana" w:hAnsi="Verdana"/>
                <w:b/>
                <w:bCs/>
                <w:color w:val="FFFFFF"/>
                <w:sz w:val="16"/>
                <w:szCs w:val="16"/>
                <w:lang w:val="en-GB"/>
              </w:rPr>
              <w:t>email</w:t>
            </w:r>
            <w:proofErr w:type="gramEnd"/>
            <w:r w:rsidRPr="00B835A3">
              <w:rPr>
                <w:rFonts w:ascii="Verdana" w:hAnsi="Verdana"/>
                <w:b/>
                <w:bCs/>
                <w:color w:val="FFFFFF"/>
                <w:sz w:val="16"/>
                <w:szCs w:val="16"/>
                <w:lang w:val="en-GB"/>
              </w:rPr>
              <w:t>, phone)</w:t>
            </w:r>
          </w:p>
        </w:tc>
        <w:tc>
          <w:tcPr>
            <w:tcW w:w="5670" w:type="dxa"/>
            <w:shd w:val="clear" w:color="auto" w:fill="263673"/>
          </w:tcPr>
          <w:p w14:paraId="45A4A8EB" w14:textId="77777777" w:rsidR="00F865D9" w:rsidRPr="00B835A3" w:rsidRDefault="00F865D9" w:rsidP="00A97AB1">
            <w:pPr>
              <w:spacing w:after="0" w:line="240" w:lineRule="auto"/>
              <w:jc w:val="center"/>
              <w:rPr>
                <w:rFonts w:ascii="Verdana" w:hAnsi="Verdana"/>
                <w:b/>
                <w:bCs/>
                <w:color w:val="FFFFFF"/>
                <w:sz w:val="20"/>
                <w:lang w:val="en-GB"/>
              </w:rPr>
            </w:pPr>
            <w:r w:rsidRPr="00B835A3">
              <w:rPr>
                <w:rFonts w:ascii="Verdana" w:hAnsi="Verdana"/>
                <w:b/>
                <w:bCs/>
                <w:color w:val="FFFFFF"/>
                <w:sz w:val="20"/>
                <w:lang w:val="en-GB"/>
              </w:rPr>
              <w:t>Website for information</w:t>
            </w:r>
            <w:r>
              <w:rPr>
                <w:rFonts w:ascii="Verdana" w:hAnsi="Verdana"/>
                <w:b/>
                <w:bCs/>
                <w:color w:val="FFFFFF"/>
                <w:sz w:val="20"/>
                <w:lang w:val="en-GB"/>
              </w:rPr>
              <w:t xml:space="preserve"> &amp; arrangements</w:t>
            </w:r>
          </w:p>
        </w:tc>
      </w:tr>
      <w:tr w:rsidR="00F865D9" w:rsidRPr="00B835A3" w14:paraId="524222FF" w14:textId="77777777" w:rsidTr="00EE291B">
        <w:trPr>
          <w:trHeight w:val="422"/>
          <w:jc w:val="center"/>
        </w:trPr>
        <w:tc>
          <w:tcPr>
            <w:tcW w:w="2410" w:type="dxa"/>
            <w:shd w:val="clear" w:color="auto" w:fill="auto"/>
          </w:tcPr>
          <w:p w14:paraId="34B45A8A" w14:textId="77777777" w:rsidR="00F865D9" w:rsidRPr="00B835A3" w:rsidRDefault="00F865D9" w:rsidP="00A97AB1">
            <w:pPr>
              <w:spacing w:after="0" w:line="240" w:lineRule="auto"/>
              <w:rPr>
                <w:rFonts w:ascii="Verdana" w:hAnsi="Verdana"/>
                <w:sz w:val="20"/>
                <w:lang w:val="en-GB"/>
              </w:rPr>
            </w:pPr>
            <w:r>
              <w:rPr>
                <w:rFonts w:ascii="Verdana" w:hAnsi="Verdana"/>
                <w:sz w:val="20"/>
                <w:lang w:val="en-GB"/>
              </w:rPr>
              <w:t>Accommodation</w:t>
            </w:r>
          </w:p>
        </w:tc>
        <w:tc>
          <w:tcPr>
            <w:tcW w:w="1513" w:type="dxa"/>
            <w:shd w:val="clear" w:color="auto" w:fill="auto"/>
          </w:tcPr>
          <w:p w14:paraId="0602351B" w14:textId="77777777" w:rsidR="00F865D9" w:rsidRDefault="00F865D9" w:rsidP="00A97AB1">
            <w:pPr>
              <w:spacing w:after="0" w:line="240" w:lineRule="auto"/>
              <w:rPr>
                <w:rFonts w:ascii="Verdana" w:hAnsi="Verdana"/>
                <w:sz w:val="20"/>
                <w:lang w:val="en-GB"/>
              </w:rPr>
            </w:pPr>
          </w:p>
          <w:p w14:paraId="1DBBFF8A" w14:textId="77777777" w:rsidR="00E623CF" w:rsidRPr="00B835A3" w:rsidRDefault="00E623CF" w:rsidP="00A97AB1">
            <w:pPr>
              <w:spacing w:after="0" w:line="240" w:lineRule="auto"/>
              <w:rPr>
                <w:rFonts w:ascii="Verdana" w:hAnsi="Verdana"/>
                <w:sz w:val="20"/>
                <w:lang w:val="en-GB"/>
              </w:rPr>
            </w:pPr>
          </w:p>
        </w:tc>
        <w:tc>
          <w:tcPr>
            <w:tcW w:w="3874" w:type="dxa"/>
            <w:shd w:val="clear" w:color="auto" w:fill="auto"/>
          </w:tcPr>
          <w:p w14:paraId="5047037C" w14:textId="77777777" w:rsidR="00F865D9" w:rsidRPr="00B835A3" w:rsidRDefault="00F865D9" w:rsidP="00A97AB1">
            <w:pPr>
              <w:spacing w:after="0" w:line="240" w:lineRule="auto"/>
              <w:rPr>
                <w:rFonts w:ascii="Verdana" w:hAnsi="Verdana"/>
                <w:sz w:val="20"/>
                <w:lang w:val="en-GB"/>
              </w:rPr>
            </w:pPr>
          </w:p>
        </w:tc>
        <w:tc>
          <w:tcPr>
            <w:tcW w:w="5670" w:type="dxa"/>
            <w:shd w:val="clear" w:color="auto" w:fill="auto"/>
          </w:tcPr>
          <w:p w14:paraId="4F5D8848" w14:textId="77777777" w:rsidR="00F865D9" w:rsidRPr="00B835A3" w:rsidRDefault="00F865D9" w:rsidP="00A97AB1">
            <w:pPr>
              <w:spacing w:after="0" w:line="240" w:lineRule="auto"/>
              <w:rPr>
                <w:rFonts w:ascii="Verdana" w:hAnsi="Verdana"/>
                <w:sz w:val="20"/>
                <w:lang w:val="en-GB"/>
              </w:rPr>
            </w:pPr>
          </w:p>
        </w:tc>
      </w:tr>
      <w:tr w:rsidR="00750C80" w:rsidRPr="00B835A3" w14:paraId="6762D390" w14:textId="77777777" w:rsidTr="00EE291B">
        <w:trPr>
          <w:trHeight w:val="422"/>
          <w:jc w:val="center"/>
        </w:trPr>
        <w:tc>
          <w:tcPr>
            <w:tcW w:w="2410" w:type="dxa"/>
            <w:shd w:val="clear" w:color="auto" w:fill="auto"/>
          </w:tcPr>
          <w:p w14:paraId="4E457F9B" w14:textId="77777777" w:rsidR="00750C80" w:rsidRPr="00B835A3" w:rsidRDefault="00750C80" w:rsidP="00A97AB1">
            <w:pPr>
              <w:spacing w:after="0" w:line="240" w:lineRule="auto"/>
              <w:rPr>
                <w:rFonts w:ascii="Verdana" w:hAnsi="Verdana"/>
                <w:sz w:val="20"/>
                <w:lang w:val="en-GB"/>
              </w:rPr>
            </w:pPr>
            <w:r>
              <w:rPr>
                <w:rFonts w:ascii="Verdana" w:hAnsi="Verdana"/>
                <w:sz w:val="20"/>
                <w:lang w:val="en-GB"/>
              </w:rPr>
              <w:t>Language Support</w:t>
            </w:r>
          </w:p>
        </w:tc>
        <w:tc>
          <w:tcPr>
            <w:tcW w:w="1513" w:type="dxa"/>
            <w:shd w:val="clear" w:color="auto" w:fill="auto"/>
          </w:tcPr>
          <w:p w14:paraId="5B3D3785" w14:textId="77777777" w:rsidR="00750C80" w:rsidRDefault="00750C80" w:rsidP="00A97AB1">
            <w:pPr>
              <w:spacing w:after="0" w:line="240" w:lineRule="auto"/>
              <w:rPr>
                <w:rFonts w:ascii="Verdana" w:hAnsi="Verdana"/>
                <w:sz w:val="20"/>
                <w:lang w:val="en-GB"/>
              </w:rPr>
            </w:pPr>
          </w:p>
          <w:p w14:paraId="5687DDD4" w14:textId="77777777" w:rsidR="00E623CF" w:rsidRPr="00B835A3" w:rsidRDefault="00E623CF" w:rsidP="00A97AB1">
            <w:pPr>
              <w:spacing w:after="0" w:line="240" w:lineRule="auto"/>
              <w:rPr>
                <w:rFonts w:ascii="Verdana" w:hAnsi="Verdana"/>
                <w:sz w:val="20"/>
                <w:lang w:val="en-GB"/>
              </w:rPr>
            </w:pPr>
          </w:p>
        </w:tc>
        <w:tc>
          <w:tcPr>
            <w:tcW w:w="3874" w:type="dxa"/>
            <w:shd w:val="clear" w:color="auto" w:fill="auto"/>
          </w:tcPr>
          <w:p w14:paraId="3555F92A" w14:textId="77777777" w:rsidR="00750C80" w:rsidRPr="00B835A3" w:rsidRDefault="00750C80" w:rsidP="00A97AB1">
            <w:pPr>
              <w:spacing w:after="0" w:line="240" w:lineRule="auto"/>
              <w:rPr>
                <w:rFonts w:ascii="Verdana" w:hAnsi="Verdana"/>
                <w:sz w:val="20"/>
                <w:lang w:val="en-GB"/>
              </w:rPr>
            </w:pPr>
          </w:p>
        </w:tc>
        <w:tc>
          <w:tcPr>
            <w:tcW w:w="5670" w:type="dxa"/>
            <w:shd w:val="clear" w:color="auto" w:fill="auto"/>
          </w:tcPr>
          <w:p w14:paraId="3E44905B" w14:textId="77777777" w:rsidR="00750C80" w:rsidRPr="00B835A3" w:rsidRDefault="00750C80" w:rsidP="00A97AB1">
            <w:pPr>
              <w:spacing w:after="0" w:line="240" w:lineRule="auto"/>
              <w:rPr>
                <w:rFonts w:ascii="Verdana" w:hAnsi="Verdana"/>
                <w:sz w:val="20"/>
                <w:lang w:val="en-GB"/>
              </w:rPr>
            </w:pPr>
          </w:p>
        </w:tc>
      </w:tr>
      <w:tr w:rsidR="00750C80" w:rsidRPr="00B835A3" w14:paraId="10A8B875" w14:textId="77777777" w:rsidTr="00EE291B">
        <w:trPr>
          <w:trHeight w:val="422"/>
          <w:jc w:val="center"/>
        </w:trPr>
        <w:tc>
          <w:tcPr>
            <w:tcW w:w="2410" w:type="dxa"/>
            <w:shd w:val="clear" w:color="auto" w:fill="auto"/>
          </w:tcPr>
          <w:p w14:paraId="555B39B7" w14:textId="77777777" w:rsidR="00750C80" w:rsidRPr="00B835A3" w:rsidRDefault="00750C80" w:rsidP="00A97AB1">
            <w:pPr>
              <w:spacing w:after="0" w:line="240" w:lineRule="auto"/>
              <w:rPr>
                <w:rFonts w:ascii="Verdana" w:hAnsi="Verdana"/>
                <w:sz w:val="20"/>
                <w:lang w:val="en-GB"/>
              </w:rPr>
            </w:pPr>
            <w:r>
              <w:rPr>
                <w:rFonts w:ascii="Verdana" w:hAnsi="Verdana"/>
                <w:sz w:val="20"/>
                <w:lang w:val="en-GB"/>
              </w:rPr>
              <w:t>Visa</w:t>
            </w:r>
          </w:p>
        </w:tc>
        <w:tc>
          <w:tcPr>
            <w:tcW w:w="1513" w:type="dxa"/>
            <w:shd w:val="clear" w:color="auto" w:fill="auto"/>
          </w:tcPr>
          <w:p w14:paraId="27C20BBB" w14:textId="77777777" w:rsidR="00750C80" w:rsidRDefault="00750C80" w:rsidP="00A97AB1">
            <w:pPr>
              <w:spacing w:after="0" w:line="240" w:lineRule="auto"/>
              <w:rPr>
                <w:rFonts w:ascii="Verdana" w:hAnsi="Verdana"/>
                <w:sz w:val="20"/>
                <w:lang w:val="en-GB"/>
              </w:rPr>
            </w:pPr>
          </w:p>
          <w:p w14:paraId="5A48CE23" w14:textId="77777777" w:rsidR="00E623CF" w:rsidRPr="00B835A3" w:rsidRDefault="00E623CF" w:rsidP="00A97AB1">
            <w:pPr>
              <w:spacing w:after="0" w:line="240" w:lineRule="auto"/>
              <w:rPr>
                <w:rFonts w:ascii="Verdana" w:hAnsi="Verdana"/>
                <w:sz w:val="20"/>
                <w:lang w:val="en-GB"/>
              </w:rPr>
            </w:pPr>
          </w:p>
        </w:tc>
        <w:tc>
          <w:tcPr>
            <w:tcW w:w="3874" w:type="dxa"/>
            <w:shd w:val="clear" w:color="auto" w:fill="auto"/>
          </w:tcPr>
          <w:p w14:paraId="36190050" w14:textId="77777777" w:rsidR="00750C80" w:rsidRPr="00B835A3" w:rsidRDefault="00750C80" w:rsidP="00A97AB1">
            <w:pPr>
              <w:spacing w:after="0" w:line="240" w:lineRule="auto"/>
              <w:rPr>
                <w:rFonts w:ascii="Verdana" w:hAnsi="Verdana"/>
                <w:sz w:val="20"/>
                <w:lang w:val="en-GB"/>
              </w:rPr>
            </w:pPr>
          </w:p>
        </w:tc>
        <w:tc>
          <w:tcPr>
            <w:tcW w:w="5670" w:type="dxa"/>
            <w:shd w:val="clear" w:color="auto" w:fill="auto"/>
          </w:tcPr>
          <w:p w14:paraId="782DD09B" w14:textId="77777777" w:rsidR="00750C80" w:rsidRPr="00B835A3" w:rsidRDefault="00750C80" w:rsidP="00A97AB1">
            <w:pPr>
              <w:spacing w:after="0" w:line="240" w:lineRule="auto"/>
              <w:rPr>
                <w:rFonts w:ascii="Verdana" w:hAnsi="Verdana"/>
                <w:sz w:val="20"/>
                <w:lang w:val="en-GB"/>
              </w:rPr>
            </w:pPr>
          </w:p>
        </w:tc>
      </w:tr>
      <w:tr w:rsidR="00750C80" w:rsidRPr="00B835A3" w14:paraId="3D2BDFA1" w14:textId="77777777" w:rsidTr="00EE291B">
        <w:trPr>
          <w:trHeight w:val="422"/>
          <w:jc w:val="center"/>
        </w:trPr>
        <w:tc>
          <w:tcPr>
            <w:tcW w:w="2410" w:type="dxa"/>
            <w:shd w:val="clear" w:color="auto" w:fill="auto"/>
          </w:tcPr>
          <w:p w14:paraId="33B91495" w14:textId="77777777" w:rsidR="00750C80" w:rsidRPr="00B835A3" w:rsidRDefault="00750C80" w:rsidP="00A97AB1">
            <w:pPr>
              <w:spacing w:after="0" w:line="240" w:lineRule="auto"/>
              <w:rPr>
                <w:rFonts w:ascii="Verdana" w:hAnsi="Verdana"/>
                <w:sz w:val="20"/>
                <w:lang w:val="en-GB"/>
              </w:rPr>
            </w:pPr>
            <w:r>
              <w:rPr>
                <w:rFonts w:ascii="Verdana" w:hAnsi="Verdana"/>
                <w:sz w:val="20"/>
                <w:lang w:val="en-GB"/>
              </w:rPr>
              <w:t>Insurance</w:t>
            </w:r>
          </w:p>
        </w:tc>
        <w:tc>
          <w:tcPr>
            <w:tcW w:w="1513" w:type="dxa"/>
            <w:shd w:val="clear" w:color="auto" w:fill="auto"/>
          </w:tcPr>
          <w:p w14:paraId="5E5754D2" w14:textId="77777777" w:rsidR="00750C80" w:rsidRDefault="00750C80" w:rsidP="00A97AB1">
            <w:pPr>
              <w:spacing w:after="0" w:line="240" w:lineRule="auto"/>
              <w:rPr>
                <w:rFonts w:ascii="Verdana" w:hAnsi="Verdana"/>
                <w:sz w:val="20"/>
                <w:lang w:val="en-GB"/>
              </w:rPr>
            </w:pPr>
          </w:p>
          <w:p w14:paraId="575DDB12" w14:textId="77777777" w:rsidR="00E623CF" w:rsidRPr="00B835A3" w:rsidRDefault="00E623CF" w:rsidP="00A97AB1">
            <w:pPr>
              <w:spacing w:after="0" w:line="240" w:lineRule="auto"/>
              <w:rPr>
                <w:rFonts w:ascii="Verdana" w:hAnsi="Verdana"/>
                <w:sz w:val="20"/>
                <w:lang w:val="en-GB"/>
              </w:rPr>
            </w:pPr>
          </w:p>
        </w:tc>
        <w:tc>
          <w:tcPr>
            <w:tcW w:w="3874" w:type="dxa"/>
            <w:shd w:val="clear" w:color="auto" w:fill="auto"/>
          </w:tcPr>
          <w:p w14:paraId="46AA3920" w14:textId="77777777" w:rsidR="00750C80" w:rsidRPr="00B835A3" w:rsidRDefault="00750C80" w:rsidP="00A97AB1">
            <w:pPr>
              <w:spacing w:after="0" w:line="240" w:lineRule="auto"/>
              <w:rPr>
                <w:rFonts w:ascii="Verdana" w:hAnsi="Verdana"/>
                <w:sz w:val="20"/>
                <w:lang w:val="en-GB"/>
              </w:rPr>
            </w:pPr>
          </w:p>
        </w:tc>
        <w:tc>
          <w:tcPr>
            <w:tcW w:w="5670" w:type="dxa"/>
            <w:shd w:val="clear" w:color="auto" w:fill="auto"/>
          </w:tcPr>
          <w:p w14:paraId="0B5E5692" w14:textId="77777777" w:rsidR="00750C80" w:rsidRPr="00B835A3" w:rsidRDefault="00750C80" w:rsidP="00A97AB1">
            <w:pPr>
              <w:spacing w:after="0" w:line="240" w:lineRule="auto"/>
              <w:rPr>
                <w:rFonts w:ascii="Verdana" w:hAnsi="Verdana"/>
                <w:sz w:val="20"/>
                <w:lang w:val="en-GB"/>
              </w:rPr>
            </w:pPr>
          </w:p>
        </w:tc>
      </w:tr>
      <w:tr w:rsidR="00750C80" w:rsidRPr="00B835A3" w14:paraId="452685D6" w14:textId="77777777" w:rsidTr="00EE291B">
        <w:trPr>
          <w:trHeight w:val="422"/>
          <w:jc w:val="center"/>
        </w:trPr>
        <w:tc>
          <w:tcPr>
            <w:tcW w:w="2410" w:type="dxa"/>
            <w:shd w:val="clear" w:color="auto" w:fill="auto"/>
          </w:tcPr>
          <w:p w14:paraId="572EECFE" w14:textId="77777777" w:rsidR="00750C80" w:rsidRPr="00B835A3" w:rsidRDefault="00750C80" w:rsidP="00A97AB1">
            <w:pPr>
              <w:spacing w:after="0" w:line="240" w:lineRule="auto"/>
              <w:rPr>
                <w:rFonts w:ascii="Verdana" w:hAnsi="Verdana"/>
                <w:sz w:val="20"/>
                <w:lang w:val="en-GB"/>
              </w:rPr>
            </w:pPr>
            <w:r>
              <w:rPr>
                <w:rFonts w:ascii="Verdana" w:hAnsi="Verdana"/>
                <w:sz w:val="20"/>
                <w:lang w:val="en-GB"/>
              </w:rPr>
              <w:t>Inclusion of participants with fewer opportunities</w:t>
            </w:r>
          </w:p>
        </w:tc>
        <w:tc>
          <w:tcPr>
            <w:tcW w:w="1513" w:type="dxa"/>
            <w:shd w:val="clear" w:color="auto" w:fill="auto"/>
          </w:tcPr>
          <w:p w14:paraId="3E46AD62" w14:textId="77777777" w:rsidR="00750C80" w:rsidRPr="00B835A3" w:rsidRDefault="00750C80" w:rsidP="00A97AB1">
            <w:pPr>
              <w:spacing w:after="0" w:line="240" w:lineRule="auto"/>
              <w:rPr>
                <w:rFonts w:ascii="Verdana" w:hAnsi="Verdana"/>
                <w:sz w:val="20"/>
                <w:lang w:val="en-GB"/>
              </w:rPr>
            </w:pPr>
          </w:p>
        </w:tc>
        <w:tc>
          <w:tcPr>
            <w:tcW w:w="3874" w:type="dxa"/>
            <w:shd w:val="clear" w:color="auto" w:fill="auto"/>
          </w:tcPr>
          <w:p w14:paraId="38764BAA" w14:textId="77777777" w:rsidR="00750C80" w:rsidRPr="001C0E24" w:rsidRDefault="00750C80" w:rsidP="00A97AB1">
            <w:pPr>
              <w:spacing w:after="0" w:line="240" w:lineRule="auto"/>
              <w:rPr>
                <w:rFonts w:ascii="Verdana" w:hAnsi="Verdana"/>
                <w:sz w:val="20"/>
                <w:szCs w:val="20"/>
                <w:lang w:val="en-GB"/>
              </w:rPr>
            </w:pPr>
          </w:p>
        </w:tc>
        <w:tc>
          <w:tcPr>
            <w:tcW w:w="5670" w:type="dxa"/>
            <w:shd w:val="clear" w:color="auto" w:fill="auto"/>
          </w:tcPr>
          <w:p w14:paraId="2D41820A" w14:textId="77777777" w:rsidR="00750C80" w:rsidRPr="001C0E24" w:rsidRDefault="00750C80" w:rsidP="00A97AB1">
            <w:pPr>
              <w:spacing w:after="0" w:line="240" w:lineRule="auto"/>
              <w:rPr>
                <w:rFonts w:ascii="Verdana" w:hAnsi="Verdana"/>
                <w:sz w:val="20"/>
                <w:szCs w:val="20"/>
                <w:lang w:val="en-GB"/>
              </w:rPr>
            </w:pPr>
          </w:p>
        </w:tc>
      </w:tr>
      <w:tr w:rsidR="00750C80" w:rsidRPr="00B835A3" w14:paraId="50D27327" w14:textId="77777777" w:rsidTr="00EE291B">
        <w:trPr>
          <w:trHeight w:val="422"/>
          <w:jc w:val="center"/>
        </w:trPr>
        <w:tc>
          <w:tcPr>
            <w:tcW w:w="2410" w:type="dxa"/>
            <w:shd w:val="clear" w:color="auto" w:fill="auto"/>
          </w:tcPr>
          <w:p w14:paraId="71E9322A" w14:textId="77777777" w:rsidR="00750C80" w:rsidRDefault="00750C80" w:rsidP="00A97AB1">
            <w:pPr>
              <w:spacing w:after="0" w:line="240" w:lineRule="auto"/>
              <w:rPr>
                <w:rFonts w:ascii="Verdana" w:hAnsi="Verdana"/>
                <w:sz w:val="20"/>
                <w:lang w:val="en-GB"/>
              </w:rPr>
            </w:pPr>
            <w:r>
              <w:rPr>
                <w:rFonts w:ascii="Verdana" w:hAnsi="Verdana"/>
                <w:sz w:val="20"/>
                <w:lang w:val="en-GB"/>
              </w:rPr>
              <w:t>Alumni information</w:t>
            </w:r>
          </w:p>
        </w:tc>
        <w:tc>
          <w:tcPr>
            <w:tcW w:w="1513" w:type="dxa"/>
            <w:shd w:val="clear" w:color="auto" w:fill="auto"/>
          </w:tcPr>
          <w:p w14:paraId="1A3663C8" w14:textId="77777777" w:rsidR="00750C80" w:rsidRDefault="00750C80" w:rsidP="00A97AB1">
            <w:pPr>
              <w:spacing w:after="0" w:line="240" w:lineRule="auto"/>
              <w:rPr>
                <w:rFonts w:ascii="Verdana" w:hAnsi="Verdana"/>
                <w:sz w:val="20"/>
                <w:lang w:val="en-GB"/>
              </w:rPr>
            </w:pPr>
          </w:p>
          <w:p w14:paraId="339EA023" w14:textId="77777777" w:rsidR="00E623CF" w:rsidRPr="00B835A3" w:rsidRDefault="00E623CF" w:rsidP="00A97AB1">
            <w:pPr>
              <w:spacing w:after="0" w:line="240" w:lineRule="auto"/>
              <w:rPr>
                <w:rFonts w:ascii="Verdana" w:hAnsi="Verdana"/>
                <w:sz w:val="20"/>
                <w:lang w:val="en-GB"/>
              </w:rPr>
            </w:pPr>
          </w:p>
        </w:tc>
        <w:tc>
          <w:tcPr>
            <w:tcW w:w="3874" w:type="dxa"/>
            <w:shd w:val="clear" w:color="auto" w:fill="auto"/>
          </w:tcPr>
          <w:p w14:paraId="67722632" w14:textId="77777777" w:rsidR="00750C80" w:rsidRPr="00B835A3" w:rsidRDefault="00750C80" w:rsidP="00A97AB1">
            <w:pPr>
              <w:spacing w:after="0" w:line="240" w:lineRule="auto"/>
              <w:rPr>
                <w:rFonts w:ascii="Verdana" w:hAnsi="Verdana"/>
                <w:sz w:val="20"/>
                <w:lang w:val="en-GB"/>
              </w:rPr>
            </w:pPr>
          </w:p>
        </w:tc>
        <w:tc>
          <w:tcPr>
            <w:tcW w:w="5670" w:type="dxa"/>
            <w:shd w:val="clear" w:color="auto" w:fill="auto"/>
          </w:tcPr>
          <w:p w14:paraId="213030F2" w14:textId="77777777" w:rsidR="00750C80" w:rsidRPr="00B835A3" w:rsidRDefault="00750C80" w:rsidP="00A97AB1">
            <w:pPr>
              <w:spacing w:after="0" w:line="240" w:lineRule="auto"/>
              <w:rPr>
                <w:rFonts w:ascii="Verdana" w:hAnsi="Verdana"/>
                <w:sz w:val="20"/>
                <w:lang w:val="en-GB"/>
              </w:rPr>
            </w:pPr>
          </w:p>
        </w:tc>
      </w:tr>
    </w:tbl>
    <w:p w14:paraId="349884B2" w14:textId="77777777" w:rsidR="003F6736" w:rsidRDefault="00F865D9" w:rsidP="00A97AB1">
      <w:pPr>
        <w:spacing w:after="0" w:line="240" w:lineRule="auto"/>
        <w:rPr>
          <w:rFonts w:ascii="Verdana"/>
          <w:sz w:val="20"/>
          <w:szCs w:val="20"/>
        </w:rPr>
      </w:pPr>
      <w:r w:rsidDel="00F865D9">
        <w:rPr>
          <w:rFonts w:ascii="Verdana"/>
          <w:sz w:val="20"/>
          <w:szCs w:val="20"/>
        </w:rPr>
        <w:t xml:space="preserve"> </w:t>
      </w:r>
    </w:p>
    <w:p w14:paraId="5A277F39" w14:textId="77777777" w:rsidR="004332F2" w:rsidRDefault="004332F2" w:rsidP="00A97AB1">
      <w:pPr>
        <w:spacing w:after="0" w:line="240" w:lineRule="auto"/>
        <w:rPr>
          <w:rFonts w:ascii="Verdana"/>
          <w:sz w:val="20"/>
          <w:szCs w:val="20"/>
        </w:rPr>
      </w:pPr>
    </w:p>
    <w:tbl>
      <w:tblPr>
        <w:tblW w:w="1134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179"/>
        <w:gridCol w:w="1476"/>
        <w:gridCol w:w="3107"/>
        <w:gridCol w:w="4578"/>
      </w:tblGrid>
      <w:tr w:rsidR="004332F2" w:rsidRPr="00B835A3" w14:paraId="48571893" w14:textId="77777777" w:rsidTr="00EE291B">
        <w:trPr>
          <w:trHeight w:val="634"/>
          <w:jc w:val="center"/>
        </w:trPr>
        <w:tc>
          <w:tcPr>
            <w:tcW w:w="2410" w:type="dxa"/>
            <w:shd w:val="clear" w:color="auto" w:fill="263673"/>
          </w:tcPr>
          <w:p w14:paraId="38489063" w14:textId="77777777" w:rsidR="004332F2" w:rsidRPr="00B835A3" w:rsidRDefault="004332F2" w:rsidP="00A97AB1">
            <w:pPr>
              <w:spacing w:after="0" w:line="240" w:lineRule="auto"/>
              <w:jc w:val="center"/>
              <w:rPr>
                <w:rFonts w:ascii="Verdana" w:hAnsi="Verdana"/>
                <w:b/>
                <w:bCs/>
                <w:color w:val="FFFFFF"/>
                <w:sz w:val="20"/>
                <w:lang w:val="en-GB"/>
              </w:rPr>
            </w:pPr>
            <w:r>
              <w:rPr>
                <w:rFonts w:ascii="Verdana" w:hAnsi="Verdana"/>
                <w:b/>
                <w:bCs/>
                <w:color w:val="FFFFFF"/>
                <w:sz w:val="20"/>
                <w:lang w:val="en-GB"/>
              </w:rPr>
              <w:t>Preparatory &amp; Support Measures</w:t>
            </w:r>
          </w:p>
        </w:tc>
        <w:tc>
          <w:tcPr>
            <w:tcW w:w="1513" w:type="dxa"/>
            <w:shd w:val="clear" w:color="auto" w:fill="263673"/>
          </w:tcPr>
          <w:p w14:paraId="52D80845" w14:textId="77777777" w:rsidR="004332F2" w:rsidRPr="00B835A3" w:rsidRDefault="004332F2" w:rsidP="00A97AB1">
            <w:pPr>
              <w:spacing w:after="0" w:line="240" w:lineRule="auto"/>
              <w:jc w:val="center"/>
              <w:rPr>
                <w:rFonts w:ascii="Verdana" w:hAnsi="Verdana"/>
                <w:b/>
                <w:bCs/>
                <w:color w:val="FFFFFF"/>
                <w:sz w:val="20"/>
                <w:lang w:val="en-GB"/>
              </w:rPr>
            </w:pPr>
            <w:r>
              <w:rPr>
                <w:rFonts w:ascii="Verdana" w:hAnsi="Verdana"/>
                <w:b/>
                <w:bCs/>
                <w:color w:val="FFFFFF"/>
                <w:sz w:val="20"/>
                <w:lang w:val="en-GB"/>
              </w:rPr>
              <w:t xml:space="preserve">Partner </w:t>
            </w:r>
            <w:r w:rsidRPr="00B835A3">
              <w:rPr>
                <w:rFonts w:ascii="Verdana" w:hAnsi="Verdana"/>
                <w:b/>
                <w:bCs/>
                <w:color w:val="FFFFFF"/>
                <w:sz w:val="20"/>
                <w:lang w:val="en-GB"/>
              </w:rPr>
              <w:t xml:space="preserve">Institution </w:t>
            </w:r>
            <w:r w:rsidRPr="00B835A3">
              <w:rPr>
                <w:rFonts w:ascii="Verdana" w:hAnsi="Verdana"/>
                <w:b/>
                <w:bCs/>
                <w:color w:val="FFFFFF"/>
                <w:sz w:val="20"/>
                <w:lang w:val="en-GB"/>
              </w:rPr>
              <w:br/>
            </w:r>
            <w:r w:rsidRPr="00B835A3">
              <w:rPr>
                <w:rFonts w:ascii="Verdana" w:hAnsi="Verdana"/>
                <w:b/>
                <w:bCs/>
                <w:color w:val="FFFFFF"/>
                <w:sz w:val="16"/>
                <w:szCs w:val="16"/>
                <w:lang w:val="en-GB"/>
              </w:rPr>
              <w:t>[Erasmus code or city]</w:t>
            </w:r>
          </w:p>
        </w:tc>
        <w:tc>
          <w:tcPr>
            <w:tcW w:w="3874" w:type="dxa"/>
            <w:shd w:val="clear" w:color="auto" w:fill="263673"/>
          </w:tcPr>
          <w:p w14:paraId="44C224E5" w14:textId="77777777" w:rsidR="004332F2" w:rsidRPr="00B835A3" w:rsidRDefault="004332F2" w:rsidP="00A97AB1">
            <w:pPr>
              <w:spacing w:after="0" w:line="240" w:lineRule="auto"/>
              <w:jc w:val="center"/>
              <w:rPr>
                <w:rFonts w:ascii="Verdana" w:hAnsi="Verdana"/>
                <w:b/>
                <w:bCs/>
                <w:color w:val="FFFFFF"/>
                <w:sz w:val="20"/>
                <w:lang w:val="en-GB"/>
              </w:rPr>
            </w:pPr>
            <w:r w:rsidRPr="00B835A3">
              <w:rPr>
                <w:rFonts w:ascii="Verdana" w:hAnsi="Verdana"/>
                <w:b/>
                <w:bCs/>
                <w:color w:val="FFFFFF"/>
                <w:sz w:val="20"/>
                <w:lang w:val="en-GB"/>
              </w:rPr>
              <w:t>Contact details</w:t>
            </w:r>
          </w:p>
          <w:p w14:paraId="670E3942" w14:textId="77777777" w:rsidR="004332F2" w:rsidRPr="00B835A3" w:rsidRDefault="004332F2" w:rsidP="00A97AB1">
            <w:pPr>
              <w:spacing w:after="0" w:line="240" w:lineRule="auto"/>
              <w:jc w:val="center"/>
              <w:rPr>
                <w:rFonts w:ascii="Verdana" w:hAnsi="Verdana"/>
                <w:b/>
                <w:bCs/>
                <w:color w:val="FFFFFF"/>
                <w:sz w:val="20"/>
                <w:lang w:val="en-GB"/>
              </w:rPr>
            </w:pPr>
            <w:r w:rsidRPr="00B835A3">
              <w:rPr>
                <w:rFonts w:ascii="Verdana" w:hAnsi="Verdana"/>
                <w:b/>
                <w:bCs/>
                <w:color w:val="FFFFFF"/>
                <w:sz w:val="16"/>
                <w:szCs w:val="16"/>
                <w:lang w:val="en-GB"/>
              </w:rPr>
              <w:t>(</w:t>
            </w:r>
            <w:proofErr w:type="gramStart"/>
            <w:r w:rsidRPr="00B835A3">
              <w:rPr>
                <w:rFonts w:ascii="Verdana" w:hAnsi="Verdana"/>
                <w:b/>
                <w:bCs/>
                <w:color w:val="FFFFFF"/>
                <w:sz w:val="16"/>
                <w:szCs w:val="16"/>
                <w:lang w:val="en-GB"/>
              </w:rPr>
              <w:t>email</w:t>
            </w:r>
            <w:proofErr w:type="gramEnd"/>
            <w:r w:rsidRPr="00B835A3">
              <w:rPr>
                <w:rFonts w:ascii="Verdana" w:hAnsi="Verdana"/>
                <w:b/>
                <w:bCs/>
                <w:color w:val="FFFFFF"/>
                <w:sz w:val="16"/>
                <w:szCs w:val="16"/>
                <w:lang w:val="en-GB"/>
              </w:rPr>
              <w:t>, phone)</w:t>
            </w:r>
          </w:p>
        </w:tc>
        <w:tc>
          <w:tcPr>
            <w:tcW w:w="5670" w:type="dxa"/>
            <w:shd w:val="clear" w:color="auto" w:fill="263673"/>
          </w:tcPr>
          <w:p w14:paraId="27B7918A" w14:textId="77777777" w:rsidR="004332F2" w:rsidRPr="00B835A3" w:rsidRDefault="004332F2" w:rsidP="00A97AB1">
            <w:pPr>
              <w:spacing w:after="0" w:line="240" w:lineRule="auto"/>
              <w:jc w:val="center"/>
              <w:rPr>
                <w:rFonts w:ascii="Verdana" w:hAnsi="Verdana"/>
                <w:b/>
                <w:bCs/>
                <w:color w:val="FFFFFF"/>
                <w:sz w:val="20"/>
                <w:lang w:val="en-GB"/>
              </w:rPr>
            </w:pPr>
            <w:r w:rsidRPr="00B835A3">
              <w:rPr>
                <w:rFonts w:ascii="Verdana" w:hAnsi="Verdana"/>
                <w:b/>
                <w:bCs/>
                <w:color w:val="FFFFFF"/>
                <w:sz w:val="20"/>
                <w:lang w:val="en-GB"/>
              </w:rPr>
              <w:t>Website for information</w:t>
            </w:r>
            <w:r>
              <w:rPr>
                <w:rFonts w:ascii="Verdana" w:hAnsi="Verdana"/>
                <w:b/>
                <w:bCs/>
                <w:color w:val="FFFFFF"/>
                <w:sz w:val="20"/>
                <w:lang w:val="en-GB"/>
              </w:rPr>
              <w:t xml:space="preserve"> &amp; arrangements</w:t>
            </w:r>
          </w:p>
        </w:tc>
      </w:tr>
      <w:tr w:rsidR="004332F2" w:rsidRPr="00B835A3" w14:paraId="6FBB5B1F" w14:textId="77777777" w:rsidTr="00EE291B">
        <w:trPr>
          <w:trHeight w:val="422"/>
          <w:jc w:val="center"/>
        </w:trPr>
        <w:tc>
          <w:tcPr>
            <w:tcW w:w="2410" w:type="dxa"/>
            <w:shd w:val="clear" w:color="auto" w:fill="auto"/>
          </w:tcPr>
          <w:p w14:paraId="50569725" w14:textId="77777777" w:rsidR="004332F2" w:rsidRPr="00B835A3" w:rsidRDefault="004332F2" w:rsidP="00A97AB1">
            <w:pPr>
              <w:spacing w:after="0" w:line="240" w:lineRule="auto"/>
              <w:rPr>
                <w:rFonts w:ascii="Verdana" w:hAnsi="Verdana"/>
                <w:sz w:val="20"/>
                <w:lang w:val="en-GB"/>
              </w:rPr>
            </w:pPr>
            <w:r>
              <w:rPr>
                <w:rFonts w:ascii="Verdana" w:hAnsi="Verdana"/>
                <w:sz w:val="20"/>
                <w:lang w:val="en-GB"/>
              </w:rPr>
              <w:t>Accommodation</w:t>
            </w:r>
          </w:p>
        </w:tc>
        <w:tc>
          <w:tcPr>
            <w:tcW w:w="1513" w:type="dxa"/>
            <w:shd w:val="clear" w:color="auto" w:fill="auto"/>
          </w:tcPr>
          <w:p w14:paraId="24F134D2" w14:textId="77777777" w:rsidR="004332F2" w:rsidRPr="00B835A3" w:rsidRDefault="00DC2B6A" w:rsidP="00A97AB1">
            <w:pPr>
              <w:spacing w:after="0" w:line="240" w:lineRule="auto"/>
              <w:rPr>
                <w:rFonts w:ascii="Verdana" w:hAnsi="Verdana"/>
                <w:sz w:val="20"/>
                <w:lang w:val="en-GB"/>
              </w:rPr>
            </w:pPr>
            <w:r>
              <w:rPr>
                <w:rFonts w:ascii="Verdana" w:hAnsi="Verdana"/>
                <w:sz w:val="20"/>
                <w:lang w:val="en-GB"/>
              </w:rPr>
              <w:t>HU PECS01</w:t>
            </w:r>
          </w:p>
        </w:tc>
        <w:tc>
          <w:tcPr>
            <w:tcW w:w="3874" w:type="dxa"/>
            <w:shd w:val="clear" w:color="auto" w:fill="auto"/>
          </w:tcPr>
          <w:p w14:paraId="54840F9D" w14:textId="77777777" w:rsidR="00DC2B6A" w:rsidRPr="00ED69AA" w:rsidRDefault="00DC2B6A" w:rsidP="00A97AB1">
            <w:pPr>
              <w:spacing w:after="0" w:line="240" w:lineRule="auto"/>
              <w:rPr>
                <w:rFonts w:ascii="Verdana" w:hAnsi="Verdana" w:cs="Calibri"/>
                <w:color w:val="0000FF"/>
                <w:sz w:val="20"/>
                <w:szCs w:val="20"/>
                <w:u w:val="single"/>
                <w:lang w:val="de-DE"/>
              </w:rPr>
            </w:pPr>
            <w:r w:rsidRPr="00ED69AA">
              <w:rPr>
                <w:rFonts w:ascii="Verdana" w:hAnsi="Verdana" w:cs="Calibri"/>
                <w:color w:val="0000FF"/>
                <w:sz w:val="20"/>
                <w:szCs w:val="20"/>
                <w:u w:val="single"/>
                <w:lang w:val="de-DE"/>
              </w:rPr>
              <w:t>erasmus</w:t>
            </w:r>
            <w:hyperlink r:id="rId20" w:history="1">
              <w:r w:rsidRPr="00ED69AA">
                <w:rPr>
                  <w:rFonts w:ascii="Verdana" w:hAnsi="Verdana" w:cs="Calibri"/>
                  <w:color w:val="0000FF"/>
                  <w:sz w:val="20"/>
                  <w:szCs w:val="20"/>
                  <w:u w:val="single"/>
                  <w:lang w:val="de-DE"/>
                </w:rPr>
                <w:t>@pte.hu</w:t>
              </w:r>
            </w:hyperlink>
          </w:p>
          <w:p w14:paraId="6957E422" w14:textId="77777777" w:rsidR="004332F2" w:rsidRPr="00B835A3" w:rsidRDefault="004332F2" w:rsidP="00A97AB1">
            <w:pPr>
              <w:spacing w:after="0" w:line="240" w:lineRule="auto"/>
              <w:rPr>
                <w:rFonts w:ascii="Verdana" w:hAnsi="Verdana"/>
                <w:sz w:val="20"/>
                <w:lang w:val="en-GB"/>
              </w:rPr>
            </w:pPr>
          </w:p>
        </w:tc>
        <w:tc>
          <w:tcPr>
            <w:tcW w:w="5670" w:type="dxa"/>
            <w:shd w:val="clear" w:color="auto" w:fill="auto"/>
          </w:tcPr>
          <w:p w14:paraId="6BD7CDFB" w14:textId="77777777" w:rsidR="004332F2" w:rsidRDefault="00375BD8" w:rsidP="00A97AB1">
            <w:pPr>
              <w:spacing w:after="0" w:line="240" w:lineRule="auto"/>
              <w:rPr>
                <w:rFonts w:ascii="Verdana" w:hAnsi="Verdana" w:cs="Calibri"/>
                <w:color w:val="0000FF"/>
                <w:sz w:val="20"/>
                <w:szCs w:val="20"/>
                <w:lang w:val="en-GB"/>
              </w:rPr>
            </w:pPr>
            <w:hyperlink r:id="rId21" w:history="1">
              <w:r w:rsidR="00DC2B6A" w:rsidRPr="00780D16">
                <w:rPr>
                  <w:rStyle w:val="Hiperhivatkozs"/>
                  <w:rFonts w:ascii="Verdana" w:hAnsi="Verdana" w:cs="Calibri"/>
                  <w:sz w:val="20"/>
                  <w:szCs w:val="20"/>
                  <w:lang w:val="en-GB"/>
                </w:rPr>
                <w:t>http://international.pte.hu</w:t>
              </w:r>
            </w:hyperlink>
          </w:p>
          <w:p w14:paraId="51060A06" w14:textId="77777777" w:rsidR="00DC2B6A" w:rsidRPr="00B835A3" w:rsidRDefault="00DC2B6A" w:rsidP="00A97AB1">
            <w:pPr>
              <w:spacing w:after="0" w:line="240" w:lineRule="auto"/>
              <w:rPr>
                <w:rFonts w:ascii="Verdana" w:hAnsi="Verdana"/>
                <w:sz w:val="20"/>
                <w:lang w:val="en-GB"/>
              </w:rPr>
            </w:pPr>
          </w:p>
        </w:tc>
      </w:tr>
      <w:tr w:rsidR="004332F2" w:rsidRPr="00B835A3" w14:paraId="71305335" w14:textId="77777777" w:rsidTr="00EE291B">
        <w:trPr>
          <w:trHeight w:val="422"/>
          <w:jc w:val="center"/>
        </w:trPr>
        <w:tc>
          <w:tcPr>
            <w:tcW w:w="2410" w:type="dxa"/>
            <w:shd w:val="clear" w:color="auto" w:fill="auto"/>
          </w:tcPr>
          <w:p w14:paraId="01A3B764" w14:textId="77777777" w:rsidR="004332F2" w:rsidRPr="00B835A3" w:rsidRDefault="004332F2" w:rsidP="00A97AB1">
            <w:pPr>
              <w:spacing w:after="0" w:line="240" w:lineRule="auto"/>
              <w:rPr>
                <w:rFonts w:ascii="Verdana" w:hAnsi="Verdana"/>
                <w:sz w:val="20"/>
                <w:lang w:val="en-GB"/>
              </w:rPr>
            </w:pPr>
            <w:r>
              <w:rPr>
                <w:rFonts w:ascii="Verdana" w:hAnsi="Verdana"/>
                <w:sz w:val="20"/>
                <w:lang w:val="en-GB"/>
              </w:rPr>
              <w:t>Language Support</w:t>
            </w:r>
          </w:p>
        </w:tc>
        <w:tc>
          <w:tcPr>
            <w:tcW w:w="1513" w:type="dxa"/>
            <w:shd w:val="clear" w:color="auto" w:fill="auto"/>
          </w:tcPr>
          <w:p w14:paraId="00BF2603" w14:textId="77777777" w:rsidR="004332F2" w:rsidRPr="00B835A3" w:rsidRDefault="00DC2B6A" w:rsidP="00A97AB1">
            <w:pPr>
              <w:spacing w:after="0" w:line="240" w:lineRule="auto"/>
              <w:rPr>
                <w:rFonts w:ascii="Verdana" w:hAnsi="Verdana"/>
                <w:sz w:val="20"/>
                <w:lang w:val="en-GB"/>
              </w:rPr>
            </w:pPr>
            <w:r>
              <w:rPr>
                <w:rFonts w:ascii="Verdana" w:hAnsi="Verdana"/>
                <w:sz w:val="20"/>
                <w:lang w:val="en-GB"/>
              </w:rPr>
              <w:t>HU PECS01</w:t>
            </w:r>
          </w:p>
        </w:tc>
        <w:tc>
          <w:tcPr>
            <w:tcW w:w="3874" w:type="dxa"/>
            <w:shd w:val="clear" w:color="auto" w:fill="auto"/>
          </w:tcPr>
          <w:p w14:paraId="4021FAC9" w14:textId="77777777" w:rsidR="00DC2B6A" w:rsidRPr="00ED69AA" w:rsidRDefault="00DC2B6A" w:rsidP="00A97AB1">
            <w:pPr>
              <w:spacing w:after="0" w:line="240" w:lineRule="auto"/>
              <w:rPr>
                <w:rFonts w:ascii="Verdana" w:hAnsi="Verdana" w:cs="Calibri"/>
                <w:color w:val="0000FF"/>
                <w:sz w:val="20"/>
                <w:szCs w:val="20"/>
                <w:u w:val="single"/>
                <w:lang w:val="de-DE"/>
              </w:rPr>
            </w:pPr>
            <w:r w:rsidRPr="00ED69AA">
              <w:rPr>
                <w:rFonts w:ascii="Verdana" w:hAnsi="Verdana" w:cs="Calibri"/>
                <w:color w:val="0000FF"/>
                <w:sz w:val="20"/>
                <w:szCs w:val="20"/>
                <w:u w:val="single"/>
                <w:lang w:val="de-DE"/>
              </w:rPr>
              <w:t>erasmus</w:t>
            </w:r>
            <w:hyperlink r:id="rId22" w:history="1">
              <w:r w:rsidRPr="00ED69AA">
                <w:rPr>
                  <w:rFonts w:ascii="Verdana" w:hAnsi="Verdana" w:cs="Calibri"/>
                  <w:color w:val="0000FF"/>
                  <w:sz w:val="20"/>
                  <w:szCs w:val="20"/>
                  <w:u w:val="single"/>
                  <w:lang w:val="de-DE"/>
                </w:rPr>
                <w:t>@pte.hu</w:t>
              </w:r>
            </w:hyperlink>
          </w:p>
          <w:p w14:paraId="729ED11C" w14:textId="77777777" w:rsidR="004332F2" w:rsidRPr="00B835A3" w:rsidRDefault="004332F2" w:rsidP="00A97AB1">
            <w:pPr>
              <w:spacing w:after="0" w:line="240" w:lineRule="auto"/>
              <w:rPr>
                <w:rFonts w:ascii="Verdana" w:hAnsi="Verdana"/>
                <w:sz w:val="20"/>
                <w:lang w:val="en-GB"/>
              </w:rPr>
            </w:pPr>
          </w:p>
        </w:tc>
        <w:tc>
          <w:tcPr>
            <w:tcW w:w="5670" w:type="dxa"/>
            <w:shd w:val="clear" w:color="auto" w:fill="auto"/>
          </w:tcPr>
          <w:p w14:paraId="51C919D4" w14:textId="77777777" w:rsidR="004332F2" w:rsidRDefault="00375BD8" w:rsidP="00A97AB1">
            <w:pPr>
              <w:spacing w:after="0" w:line="240" w:lineRule="auto"/>
              <w:rPr>
                <w:rFonts w:ascii="Verdana" w:hAnsi="Verdana" w:cs="Calibri"/>
                <w:color w:val="0000FF"/>
                <w:sz w:val="20"/>
                <w:szCs w:val="20"/>
                <w:lang w:val="en-GB"/>
              </w:rPr>
            </w:pPr>
            <w:hyperlink r:id="rId23" w:history="1">
              <w:r w:rsidR="00DC2B6A" w:rsidRPr="00780D16">
                <w:rPr>
                  <w:rStyle w:val="Hiperhivatkozs"/>
                  <w:rFonts w:ascii="Verdana" w:hAnsi="Verdana" w:cs="Calibri"/>
                  <w:sz w:val="20"/>
                  <w:szCs w:val="20"/>
                  <w:lang w:val="en-GB"/>
                </w:rPr>
                <w:t>http://international.pte.hu</w:t>
              </w:r>
            </w:hyperlink>
          </w:p>
          <w:p w14:paraId="2AF0C132" w14:textId="77777777" w:rsidR="00DC2B6A" w:rsidRPr="00B835A3" w:rsidRDefault="00DC2B6A" w:rsidP="00A97AB1">
            <w:pPr>
              <w:spacing w:after="0" w:line="240" w:lineRule="auto"/>
              <w:rPr>
                <w:rFonts w:ascii="Verdana" w:hAnsi="Verdana"/>
                <w:sz w:val="20"/>
                <w:lang w:val="en-GB"/>
              </w:rPr>
            </w:pPr>
          </w:p>
        </w:tc>
      </w:tr>
      <w:tr w:rsidR="004332F2" w:rsidRPr="00B835A3" w14:paraId="4C4DBFB0" w14:textId="77777777" w:rsidTr="00EE291B">
        <w:trPr>
          <w:trHeight w:val="422"/>
          <w:jc w:val="center"/>
        </w:trPr>
        <w:tc>
          <w:tcPr>
            <w:tcW w:w="2410" w:type="dxa"/>
            <w:shd w:val="clear" w:color="auto" w:fill="auto"/>
          </w:tcPr>
          <w:p w14:paraId="65F5135C" w14:textId="77777777" w:rsidR="004332F2" w:rsidRPr="00B835A3" w:rsidRDefault="004332F2" w:rsidP="00A97AB1">
            <w:pPr>
              <w:spacing w:after="0" w:line="240" w:lineRule="auto"/>
              <w:rPr>
                <w:rFonts w:ascii="Verdana" w:hAnsi="Verdana"/>
                <w:sz w:val="20"/>
                <w:lang w:val="en-GB"/>
              </w:rPr>
            </w:pPr>
            <w:r>
              <w:rPr>
                <w:rFonts w:ascii="Verdana" w:hAnsi="Verdana"/>
                <w:sz w:val="20"/>
                <w:lang w:val="en-GB"/>
              </w:rPr>
              <w:t>Visa</w:t>
            </w:r>
          </w:p>
        </w:tc>
        <w:tc>
          <w:tcPr>
            <w:tcW w:w="1513" w:type="dxa"/>
            <w:shd w:val="clear" w:color="auto" w:fill="auto"/>
          </w:tcPr>
          <w:p w14:paraId="05F49B0C" w14:textId="77777777" w:rsidR="004332F2" w:rsidRPr="00B835A3" w:rsidRDefault="00DC2B6A" w:rsidP="00A97AB1">
            <w:pPr>
              <w:spacing w:after="0" w:line="240" w:lineRule="auto"/>
              <w:rPr>
                <w:rFonts w:ascii="Verdana" w:hAnsi="Verdana"/>
                <w:sz w:val="20"/>
                <w:lang w:val="en-GB"/>
              </w:rPr>
            </w:pPr>
            <w:r>
              <w:rPr>
                <w:rFonts w:ascii="Verdana" w:hAnsi="Verdana"/>
                <w:sz w:val="20"/>
                <w:lang w:val="en-GB"/>
              </w:rPr>
              <w:t>HU PECS01</w:t>
            </w:r>
          </w:p>
        </w:tc>
        <w:tc>
          <w:tcPr>
            <w:tcW w:w="3874" w:type="dxa"/>
            <w:shd w:val="clear" w:color="auto" w:fill="auto"/>
          </w:tcPr>
          <w:p w14:paraId="13ECE10C" w14:textId="77777777" w:rsidR="00DC2B6A" w:rsidRPr="00ED69AA" w:rsidRDefault="00DC2B6A" w:rsidP="00A97AB1">
            <w:pPr>
              <w:spacing w:after="0" w:line="240" w:lineRule="auto"/>
              <w:rPr>
                <w:rFonts w:ascii="Verdana" w:hAnsi="Verdana" w:cs="Calibri"/>
                <w:color w:val="0000FF"/>
                <w:sz w:val="20"/>
                <w:szCs w:val="20"/>
                <w:u w:val="single"/>
                <w:lang w:val="de-DE"/>
              </w:rPr>
            </w:pPr>
            <w:r w:rsidRPr="00ED69AA">
              <w:rPr>
                <w:rFonts w:ascii="Verdana" w:hAnsi="Verdana" w:cs="Calibri"/>
                <w:color w:val="0000FF"/>
                <w:sz w:val="20"/>
                <w:szCs w:val="20"/>
                <w:u w:val="single"/>
                <w:lang w:val="de-DE"/>
              </w:rPr>
              <w:t>erasmus</w:t>
            </w:r>
            <w:hyperlink r:id="rId24" w:history="1">
              <w:r w:rsidRPr="00ED69AA">
                <w:rPr>
                  <w:rFonts w:ascii="Verdana" w:hAnsi="Verdana" w:cs="Calibri"/>
                  <w:color w:val="0000FF"/>
                  <w:sz w:val="20"/>
                  <w:szCs w:val="20"/>
                  <w:u w:val="single"/>
                  <w:lang w:val="de-DE"/>
                </w:rPr>
                <w:t>@pte.hu</w:t>
              </w:r>
            </w:hyperlink>
          </w:p>
          <w:p w14:paraId="018239FE" w14:textId="77777777" w:rsidR="004332F2" w:rsidRPr="00B835A3" w:rsidRDefault="004332F2" w:rsidP="00A97AB1">
            <w:pPr>
              <w:spacing w:after="0" w:line="240" w:lineRule="auto"/>
              <w:rPr>
                <w:rFonts w:ascii="Verdana" w:hAnsi="Verdana"/>
                <w:sz w:val="20"/>
                <w:lang w:val="en-GB"/>
              </w:rPr>
            </w:pPr>
          </w:p>
        </w:tc>
        <w:tc>
          <w:tcPr>
            <w:tcW w:w="5670" w:type="dxa"/>
            <w:shd w:val="clear" w:color="auto" w:fill="auto"/>
          </w:tcPr>
          <w:p w14:paraId="7BF77453" w14:textId="77777777" w:rsidR="004332F2" w:rsidRDefault="00375BD8" w:rsidP="00A97AB1">
            <w:pPr>
              <w:spacing w:after="0" w:line="240" w:lineRule="auto"/>
              <w:rPr>
                <w:rFonts w:ascii="Verdana" w:hAnsi="Verdana" w:cs="Calibri"/>
                <w:color w:val="0000FF"/>
                <w:sz w:val="20"/>
                <w:szCs w:val="20"/>
                <w:lang w:val="en-GB"/>
              </w:rPr>
            </w:pPr>
            <w:hyperlink r:id="rId25" w:history="1">
              <w:r w:rsidR="00DC2B6A" w:rsidRPr="00780D16">
                <w:rPr>
                  <w:rStyle w:val="Hiperhivatkozs"/>
                  <w:rFonts w:ascii="Verdana" w:hAnsi="Verdana" w:cs="Calibri"/>
                  <w:sz w:val="20"/>
                  <w:szCs w:val="20"/>
                  <w:lang w:val="en-GB"/>
                </w:rPr>
                <w:t>http://international.pte.hu</w:t>
              </w:r>
            </w:hyperlink>
          </w:p>
          <w:p w14:paraId="5F36970D" w14:textId="77777777" w:rsidR="00DC2B6A" w:rsidRPr="00B835A3" w:rsidRDefault="00DC2B6A" w:rsidP="00A97AB1">
            <w:pPr>
              <w:spacing w:after="0" w:line="240" w:lineRule="auto"/>
              <w:rPr>
                <w:rFonts w:ascii="Verdana" w:hAnsi="Verdana"/>
                <w:sz w:val="20"/>
                <w:lang w:val="en-GB"/>
              </w:rPr>
            </w:pPr>
          </w:p>
        </w:tc>
      </w:tr>
      <w:tr w:rsidR="004332F2" w:rsidRPr="00B835A3" w14:paraId="56E3C4A0" w14:textId="77777777" w:rsidTr="00EE291B">
        <w:trPr>
          <w:trHeight w:val="422"/>
          <w:jc w:val="center"/>
        </w:trPr>
        <w:tc>
          <w:tcPr>
            <w:tcW w:w="2410" w:type="dxa"/>
            <w:shd w:val="clear" w:color="auto" w:fill="auto"/>
          </w:tcPr>
          <w:p w14:paraId="5DBFA757" w14:textId="77777777" w:rsidR="004332F2" w:rsidRPr="00B835A3" w:rsidRDefault="004332F2" w:rsidP="00A97AB1">
            <w:pPr>
              <w:spacing w:after="0" w:line="240" w:lineRule="auto"/>
              <w:rPr>
                <w:rFonts w:ascii="Verdana" w:hAnsi="Verdana"/>
                <w:sz w:val="20"/>
                <w:lang w:val="en-GB"/>
              </w:rPr>
            </w:pPr>
            <w:r>
              <w:rPr>
                <w:rFonts w:ascii="Verdana" w:hAnsi="Verdana"/>
                <w:sz w:val="20"/>
                <w:lang w:val="en-GB"/>
              </w:rPr>
              <w:t>Insurance</w:t>
            </w:r>
          </w:p>
        </w:tc>
        <w:tc>
          <w:tcPr>
            <w:tcW w:w="1513" w:type="dxa"/>
            <w:shd w:val="clear" w:color="auto" w:fill="auto"/>
          </w:tcPr>
          <w:p w14:paraId="1C839DBB" w14:textId="77777777" w:rsidR="004332F2" w:rsidRPr="00B835A3" w:rsidRDefault="00DC2B6A" w:rsidP="00A97AB1">
            <w:pPr>
              <w:spacing w:after="0" w:line="240" w:lineRule="auto"/>
              <w:rPr>
                <w:rFonts w:ascii="Verdana" w:hAnsi="Verdana"/>
                <w:sz w:val="20"/>
                <w:lang w:val="en-GB"/>
              </w:rPr>
            </w:pPr>
            <w:r>
              <w:rPr>
                <w:rFonts w:ascii="Verdana" w:hAnsi="Verdana"/>
                <w:sz w:val="20"/>
                <w:lang w:val="en-GB"/>
              </w:rPr>
              <w:t>HU PECS01</w:t>
            </w:r>
          </w:p>
        </w:tc>
        <w:tc>
          <w:tcPr>
            <w:tcW w:w="3874" w:type="dxa"/>
            <w:shd w:val="clear" w:color="auto" w:fill="auto"/>
          </w:tcPr>
          <w:p w14:paraId="0046E2B5" w14:textId="77777777" w:rsidR="00DC2B6A" w:rsidRPr="00ED69AA" w:rsidRDefault="00DC2B6A" w:rsidP="00A97AB1">
            <w:pPr>
              <w:spacing w:after="0" w:line="240" w:lineRule="auto"/>
              <w:rPr>
                <w:rFonts w:ascii="Verdana" w:hAnsi="Verdana" w:cs="Calibri"/>
                <w:color w:val="0000FF"/>
                <w:sz w:val="20"/>
                <w:szCs w:val="20"/>
                <w:u w:val="single"/>
                <w:lang w:val="de-DE"/>
              </w:rPr>
            </w:pPr>
            <w:r w:rsidRPr="00ED69AA">
              <w:rPr>
                <w:rFonts w:ascii="Verdana" w:hAnsi="Verdana" w:cs="Calibri"/>
                <w:color w:val="0000FF"/>
                <w:sz w:val="20"/>
                <w:szCs w:val="20"/>
                <w:u w:val="single"/>
                <w:lang w:val="de-DE"/>
              </w:rPr>
              <w:t>erasmus</w:t>
            </w:r>
            <w:hyperlink r:id="rId26" w:history="1">
              <w:r w:rsidRPr="00ED69AA">
                <w:rPr>
                  <w:rFonts w:ascii="Verdana" w:hAnsi="Verdana" w:cs="Calibri"/>
                  <w:color w:val="0000FF"/>
                  <w:sz w:val="20"/>
                  <w:szCs w:val="20"/>
                  <w:u w:val="single"/>
                  <w:lang w:val="de-DE"/>
                </w:rPr>
                <w:t>@pte.hu</w:t>
              </w:r>
            </w:hyperlink>
          </w:p>
          <w:p w14:paraId="3A73F014" w14:textId="77777777" w:rsidR="004332F2" w:rsidRPr="00B835A3" w:rsidRDefault="004332F2" w:rsidP="00A97AB1">
            <w:pPr>
              <w:spacing w:after="0" w:line="240" w:lineRule="auto"/>
              <w:rPr>
                <w:rFonts w:ascii="Verdana" w:hAnsi="Verdana"/>
                <w:sz w:val="20"/>
                <w:lang w:val="en-GB"/>
              </w:rPr>
            </w:pPr>
          </w:p>
        </w:tc>
        <w:tc>
          <w:tcPr>
            <w:tcW w:w="5670" w:type="dxa"/>
            <w:shd w:val="clear" w:color="auto" w:fill="auto"/>
          </w:tcPr>
          <w:p w14:paraId="0CCDFD32" w14:textId="77777777" w:rsidR="004332F2" w:rsidRDefault="00375BD8" w:rsidP="00A97AB1">
            <w:pPr>
              <w:spacing w:after="0" w:line="240" w:lineRule="auto"/>
              <w:rPr>
                <w:rFonts w:ascii="Verdana" w:hAnsi="Verdana" w:cs="Calibri"/>
                <w:color w:val="0000FF"/>
                <w:sz w:val="20"/>
                <w:szCs w:val="20"/>
                <w:lang w:val="en-GB"/>
              </w:rPr>
            </w:pPr>
            <w:hyperlink r:id="rId27" w:history="1">
              <w:r w:rsidR="00DC2B6A" w:rsidRPr="00780D16">
                <w:rPr>
                  <w:rStyle w:val="Hiperhivatkozs"/>
                  <w:rFonts w:ascii="Verdana" w:hAnsi="Verdana" w:cs="Calibri"/>
                  <w:sz w:val="20"/>
                  <w:szCs w:val="20"/>
                  <w:lang w:val="en-GB"/>
                </w:rPr>
                <w:t>http://international.pte.hu</w:t>
              </w:r>
            </w:hyperlink>
          </w:p>
          <w:p w14:paraId="5577256E" w14:textId="77777777" w:rsidR="00DC2B6A" w:rsidRPr="00B835A3" w:rsidRDefault="00DC2B6A" w:rsidP="00A97AB1">
            <w:pPr>
              <w:spacing w:after="0" w:line="240" w:lineRule="auto"/>
              <w:rPr>
                <w:rFonts w:ascii="Verdana" w:hAnsi="Verdana"/>
                <w:sz w:val="20"/>
                <w:lang w:val="en-GB"/>
              </w:rPr>
            </w:pPr>
          </w:p>
        </w:tc>
      </w:tr>
      <w:tr w:rsidR="004332F2" w:rsidRPr="00B835A3" w14:paraId="7FB50852" w14:textId="77777777" w:rsidTr="00EE291B">
        <w:trPr>
          <w:trHeight w:val="422"/>
          <w:jc w:val="center"/>
        </w:trPr>
        <w:tc>
          <w:tcPr>
            <w:tcW w:w="2410" w:type="dxa"/>
            <w:shd w:val="clear" w:color="auto" w:fill="auto"/>
          </w:tcPr>
          <w:p w14:paraId="7AFB1BE4" w14:textId="77777777" w:rsidR="004332F2" w:rsidRPr="00B835A3" w:rsidRDefault="004332F2" w:rsidP="00A97AB1">
            <w:pPr>
              <w:spacing w:after="0" w:line="240" w:lineRule="auto"/>
              <w:rPr>
                <w:rFonts w:ascii="Verdana" w:hAnsi="Verdana"/>
                <w:sz w:val="20"/>
                <w:lang w:val="en-GB"/>
              </w:rPr>
            </w:pPr>
            <w:r>
              <w:rPr>
                <w:rFonts w:ascii="Verdana" w:hAnsi="Verdana"/>
                <w:sz w:val="20"/>
                <w:lang w:val="en-GB"/>
              </w:rPr>
              <w:lastRenderedPageBreak/>
              <w:t>Inclusion of participants with fewer opportunities</w:t>
            </w:r>
          </w:p>
        </w:tc>
        <w:tc>
          <w:tcPr>
            <w:tcW w:w="1513" w:type="dxa"/>
            <w:shd w:val="clear" w:color="auto" w:fill="auto"/>
          </w:tcPr>
          <w:p w14:paraId="0E69FE01" w14:textId="77777777" w:rsidR="004332F2" w:rsidRPr="00B835A3" w:rsidRDefault="00DC2B6A" w:rsidP="00A97AB1">
            <w:pPr>
              <w:spacing w:after="0" w:line="240" w:lineRule="auto"/>
              <w:rPr>
                <w:rFonts w:ascii="Verdana" w:hAnsi="Verdana"/>
                <w:sz w:val="20"/>
                <w:lang w:val="en-GB"/>
              </w:rPr>
            </w:pPr>
            <w:r>
              <w:rPr>
                <w:rFonts w:ascii="Verdana" w:hAnsi="Verdana"/>
                <w:sz w:val="20"/>
                <w:lang w:val="en-GB"/>
              </w:rPr>
              <w:t>HU PECS01</w:t>
            </w:r>
          </w:p>
        </w:tc>
        <w:tc>
          <w:tcPr>
            <w:tcW w:w="3874" w:type="dxa"/>
            <w:shd w:val="clear" w:color="auto" w:fill="auto"/>
          </w:tcPr>
          <w:p w14:paraId="13422FBA" w14:textId="77777777" w:rsidR="00DC2B6A" w:rsidRPr="00ED69AA" w:rsidRDefault="00DC2B6A" w:rsidP="00A97AB1">
            <w:pPr>
              <w:spacing w:after="0" w:line="240" w:lineRule="auto"/>
              <w:rPr>
                <w:rFonts w:ascii="Verdana" w:hAnsi="Verdana" w:cs="Calibri"/>
                <w:color w:val="0000FF"/>
                <w:sz w:val="20"/>
                <w:szCs w:val="20"/>
                <w:u w:val="single"/>
                <w:lang w:val="de-DE"/>
              </w:rPr>
            </w:pPr>
            <w:r w:rsidRPr="00ED69AA">
              <w:rPr>
                <w:rFonts w:ascii="Verdana" w:hAnsi="Verdana" w:cs="Calibri"/>
                <w:color w:val="0000FF"/>
                <w:sz w:val="20"/>
                <w:szCs w:val="20"/>
                <w:u w:val="single"/>
                <w:lang w:val="de-DE"/>
              </w:rPr>
              <w:t>erasmus</w:t>
            </w:r>
            <w:hyperlink r:id="rId28" w:history="1">
              <w:r w:rsidRPr="00ED69AA">
                <w:rPr>
                  <w:rFonts w:ascii="Verdana" w:hAnsi="Verdana" w:cs="Calibri"/>
                  <w:color w:val="0000FF"/>
                  <w:sz w:val="20"/>
                  <w:szCs w:val="20"/>
                  <w:u w:val="single"/>
                  <w:lang w:val="de-DE"/>
                </w:rPr>
                <w:t>@pte.hu</w:t>
              </w:r>
            </w:hyperlink>
          </w:p>
          <w:p w14:paraId="6D2DB15C" w14:textId="77777777" w:rsidR="004332F2" w:rsidRPr="001C0E24" w:rsidRDefault="004332F2" w:rsidP="00A97AB1">
            <w:pPr>
              <w:spacing w:after="0" w:line="240" w:lineRule="auto"/>
              <w:rPr>
                <w:rFonts w:ascii="Verdana" w:hAnsi="Verdana"/>
                <w:sz w:val="20"/>
                <w:szCs w:val="20"/>
                <w:lang w:val="en-GB"/>
              </w:rPr>
            </w:pPr>
          </w:p>
        </w:tc>
        <w:tc>
          <w:tcPr>
            <w:tcW w:w="5670" w:type="dxa"/>
            <w:shd w:val="clear" w:color="auto" w:fill="auto"/>
          </w:tcPr>
          <w:p w14:paraId="0CF9F882" w14:textId="77777777" w:rsidR="004332F2" w:rsidRDefault="00375BD8" w:rsidP="00A97AB1">
            <w:pPr>
              <w:spacing w:after="0" w:line="240" w:lineRule="auto"/>
              <w:rPr>
                <w:rFonts w:ascii="Verdana" w:hAnsi="Verdana" w:cs="Calibri"/>
                <w:color w:val="0000FF"/>
                <w:sz w:val="20"/>
                <w:szCs w:val="20"/>
                <w:lang w:val="en-GB"/>
              </w:rPr>
            </w:pPr>
            <w:hyperlink r:id="rId29" w:history="1">
              <w:r w:rsidR="00DC2B6A" w:rsidRPr="00780D16">
                <w:rPr>
                  <w:rStyle w:val="Hiperhivatkozs"/>
                  <w:rFonts w:ascii="Verdana" w:hAnsi="Verdana" w:cs="Calibri"/>
                  <w:sz w:val="20"/>
                  <w:szCs w:val="20"/>
                  <w:lang w:val="en-GB"/>
                </w:rPr>
                <w:t>http://international.pte.hu</w:t>
              </w:r>
            </w:hyperlink>
          </w:p>
          <w:p w14:paraId="6CBF3DDC" w14:textId="77777777" w:rsidR="00DC2B6A" w:rsidRPr="001C0E24" w:rsidRDefault="00DC2B6A" w:rsidP="00A97AB1">
            <w:pPr>
              <w:spacing w:after="0" w:line="240" w:lineRule="auto"/>
              <w:rPr>
                <w:rFonts w:ascii="Verdana" w:hAnsi="Verdana"/>
                <w:sz w:val="20"/>
                <w:szCs w:val="20"/>
                <w:lang w:val="en-GB"/>
              </w:rPr>
            </w:pPr>
          </w:p>
        </w:tc>
      </w:tr>
      <w:tr w:rsidR="004332F2" w:rsidRPr="00B835A3" w14:paraId="24267264" w14:textId="77777777" w:rsidTr="00EE291B">
        <w:trPr>
          <w:trHeight w:val="422"/>
          <w:jc w:val="center"/>
        </w:trPr>
        <w:tc>
          <w:tcPr>
            <w:tcW w:w="2410" w:type="dxa"/>
            <w:shd w:val="clear" w:color="auto" w:fill="auto"/>
          </w:tcPr>
          <w:p w14:paraId="5F0D251A" w14:textId="77777777" w:rsidR="004332F2" w:rsidRDefault="004332F2" w:rsidP="00A97AB1">
            <w:pPr>
              <w:spacing w:after="0" w:line="240" w:lineRule="auto"/>
              <w:rPr>
                <w:rFonts w:ascii="Verdana" w:hAnsi="Verdana"/>
                <w:sz w:val="20"/>
                <w:lang w:val="en-GB"/>
              </w:rPr>
            </w:pPr>
            <w:r>
              <w:rPr>
                <w:rFonts w:ascii="Verdana" w:hAnsi="Verdana"/>
                <w:sz w:val="20"/>
                <w:lang w:val="en-GB"/>
              </w:rPr>
              <w:t>Alumni information</w:t>
            </w:r>
          </w:p>
        </w:tc>
        <w:tc>
          <w:tcPr>
            <w:tcW w:w="1513" w:type="dxa"/>
            <w:shd w:val="clear" w:color="auto" w:fill="auto"/>
          </w:tcPr>
          <w:p w14:paraId="16554544" w14:textId="77777777" w:rsidR="004332F2" w:rsidRPr="00B835A3" w:rsidRDefault="00DC2B6A" w:rsidP="00A97AB1">
            <w:pPr>
              <w:spacing w:after="0" w:line="240" w:lineRule="auto"/>
              <w:rPr>
                <w:rFonts w:ascii="Verdana" w:hAnsi="Verdana"/>
                <w:sz w:val="20"/>
                <w:lang w:val="en-GB"/>
              </w:rPr>
            </w:pPr>
            <w:r>
              <w:rPr>
                <w:rFonts w:ascii="Verdana" w:hAnsi="Verdana"/>
                <w:sz w:val="20"/>
                <w:lang w:val="en-GB"/>
              </w:rPr>
              <w:t>HU PECS01</w:t>
            </w:r>
          </w:p>
        </w:tc>
        <w:tc>
          <w:tcPr>
            <w:tcW w:w="3874" w:type="dxa"/>
            <w:shd w:val="clear" w:color="auto" w:fill="auto"/>
          </w:tcPr>
          <w:p w14:paraId="604F0DFA" w14:textId="77777777" w:rsidR="00DC2B6A" w:rsidRPr="00ED69AA" w:rsidRDefault="00DC2B6A" w:rsidP="00A97AB1">
            <w:pPr>
              <w:spacing w:after="0" w:line="240" w:lineRule="auto"/>
              <w:rPr>
                <w:rFonts w:ascii="Verdana" w:hAnsi="Verdana" w:cs="Calibri"/>
                <w:color w:val="0000FF"/>
                <w:sz w:val="20"/>
                <w:szCs w:val="20"/>
                <w:u w:val="single"/>
                <w:lang w:val="de-DE"/>
              </w:rPr>
            </w:pPr>
            <w:r w:rsidRPr="00ED69AA">
              <w:rPr>
                <w:rFonts w:ascii="Verdana" w:hAnsi="Verdana" w:cs="Calibri"/>
                <w:color w:val="0000FF"/>
                <w:sz w:val="20"/>
                <w:szCs w:val="20"/>
                <w:u w:val="single"/>
                <w:lang w:val="de-DE"/>
              </w:rPr>
              <w:t>erasmus</w:t>
            </w:r>
            <w:hyperlink r:id="rId30" w:history="1">
              <w:r w:rsidRPr="00ED69AA">
                <w:rPr>
                  <w:rFonts w:ascii="Verdana" w:hAnsi="Verdana" w:cs="Calibri"/>
                  <w:color w:val="0000FF"/>
                  <w:sz w:val="20"/>
                  <w:szCs w:val="20"/>
                  <w:u w:val="single"/>
                  <w:lang w:val="de-DE"/>
                </w:rPr>
                <w:t>@pte.hu</w:t>
              </w:r>
            </w:hyperlink>
          </w:p>
          <w:p w14:paraId="53D82C93" w14:textId="77777777" w:rsidR="004332F2" w:rsidRPr="00B835A3" w:rsidRDefault="004332F2" w:rsidP="00A97AB1">
            <w:pPr>
              <w:spacing w:after="0" w:line="240" w:lineRule="auto"/>
              <w:rPr>
                <w:rFonts w:ascii="Verdana" w:hAnsi="Verdana"/>
                <w:sz w:val="20"/>
                <w:lang w:val="en-GB"/>
              </w:rPr>
            </w:pPr>
          </w:p>
        </w:tc>
        <w:tc>
          <w:tcPr>
            <w:tcW w:w="5670" w:type="dxa"/>
            <w:shd w:val="clear" w:color="auto" w:fill="auto"/>
          </w:tcPr>
          <w:p w14:paraId="2732EDCD" w14:textId="77777777" w:rsidR="004332F2" w:rsidRDefault="00375BD8" w:rsidP="00A97AB1">
            <w:pPr>
              <w:spacing w:after="0" w:line="240" w:lineRule="auto"/>
              <w:rPr>
                <w:rFonts w:ascii="Verdana" w:hAnsi="Verdana" w:cs="Calibri"/>
                <w:color w:val="0000FF"/>
                <w:sz w:val="20"/>
                <w:szCs w:val="20"/>
                <w:lang w:val="en-GB"/>
              </w:rPr>
            </w:pPr>
            <w:hyperlink r:id="rId31" w:history="1">
              <w:r w:rsidR="00DC2B6A" w:rsidRPr="00780D16">
                <w:rPr>
                  <w:rStyle w:val="Hiperhivatkozs"/>
                  <w:rFonts w:ascii="Verdana" w:hAnsi="Verdana" w:cs="Calibri"/>
                  <w:sz w:val="20"/>
                  <w:szCs w:val="20"/>
                  <w:lang w:val="en-GB"/>
                </w:rPr>
                <w:t>http://international.pte.hu</w:t>
              </w:r>
            </w:hyperlink>
          </w:p>
          <w:p w14:paraId="67D9A89D" w14:textId="77777777" w:rsidR="00DC2B6A" w:rsidRPr="00B835A3" w:rsidRDefault="00DC2B6A" w:rsidP="00A97AB1">
            <w:pPr>
              <w:spacing w:after="0" w:line="240" w:lineRule="auto"/>
              <w:rPr>
                <w:rFonts w:ascii="Verdana" w:hAnsi="Verdana"/>
                <w:sz w:val="20"/>
                <w:lang w:val="en-GB"/>
              </w:rPr>
            </w:pPr>
          </w:p>
        </w:tc>
      </w:tr>
    </w:tbl>
    <w:p w14:paraId="71FF3A9F" w14:textId="5296F8DD" w:rsidR="003B457C" w:rsidRPr="004268D5" w:rsidRDefault="00C81D65" w:rsidP="00A97AB1">
      <w:pPr>
        <w:keepNext/>
        <w:keepLines/>
        <w:numPr>
          <w:ilvl w:val="0"/>
          <w:numId w:val="40"/>
        </w:numPr>
        <w:tabs>
          <w:tab w:val="left" w:pos="426"/>
        </w:tabs>
        <w:spacing w:after="0" w:line="240" w:lineRule="auto"/>
        <w:rPr>
          <w:rFonts w:ascii="Verdana" w:hAnsi="Verdana"/>
          <w:b/>
          <w:color w:val="263673"/>
          <w:lang w:val="en-GB"/>
        </w:rPr>
      </w:pPr>
      <w:r>
        <w:rPr>
          <w:rFonts w:ascii="Verdana" w:hAnsi="Verdana"/>
          <w:b/>
          <w:color w:val="263673"/>
          <w:lang w:val="en-GB"/>
        </w:rPr>
        <w:t>Recognition</w:t>
      </w:r>
    </w:p>
    <w:p w14:paraId="6778CCDC" w14:textId="77777777" w:rsidR="00C81D65" w:rsidRPr="00C81D65" w:rsidRDefault="00C81D65" w:rsidP="00A97AB1">
      <w:pPr>
        <w:pStyle w:val="Listaszerbekezds"/>
        <w:widowControl w:val="0"/>
        <w:pBdr>
          <w:top w:val="nil"/>
          <w:left w:val="nil"/>
          <w:bottom w:val="nil"/>
          <w:right w:val="nil"/>
          <w:between w:val="nil"/>
          <w:bar w:val="nil"/>
        </w:pBdr>
        <w:suppressAutoHyphens/>
        <w:spacing w:after="0" w:line="240" w:lineRule="auto"/>
        <w:ind w:left="0"/>
        <w:contextualSpacing w:val="0"/>
        <w:jc w:val="both"/>
        <w:rPr>
          <w:rFonts w:ascii="Verdana"/>
          <w:sz w:val="20"/>
          <w:szCs w:val="20"/>
        </w:rPr>
      </w:pPr>
      <w:bookmarkStart w:id="0" w:name="P0_0"/>
      <w:bookmarkEnd w:id="0"/>
      <w:r>
        <w:rPr>
          <w:rFonts w:ascii="Verdana"/>
          <w:sz w:val="20"/>
          <w:szCs w:val="20"/>
          <w:lang w:val="en-GB"/>
        </w:rPr>
        <w:t xml:space="preserve">Institutions commit to: </w:t>
      </w:r>
    </w:p>
    <w:p w14:paraId="205811BB" w14:textId="77777777" w:rsidR="00866BFC" w:rsidRDefault="00C81D65" w:rsidP="00A97AB1">
      <w:pPr>
        <w:numPr>
          <w:ilvl w:val="0"/>
          <w:numId w:val="47"/>
        </w:numPr>
        <w:spacing w:after="0" w:line="240" w:lineRule="auto"/>
        <w:rPr>
          <w:rFonts w:ascii="Verdana" w:eastAsia="Verdana" w:hAnsi="Verdana" w:cs="Verdana"/>
          <w:i/>
          <w:iCs/>
          <w:sz w:val="20"/>
          <w:szCs w:val="20"/>
        </w:rPr>
      </w:pPr>
      <w:r>
        <w:rPr>
          <w:rFonts w:ascii="Verdana"/>
          <w:sz w:val="20"/>
          <w:szCs w:val="20"/>
          <w:lang w:val="en-GB"/>
        </w:rPr>
        <w:t>E</w:t>
      </w:r>
      <w:proofErr w:type="spellStart"/>
      <w:r w:rsidRPr="00DC334C">
        <w:rPr>
          <w:rFonts w:ascii="Verdana"/>
          <w:sz w:val="20"/>
          <w:szCs w:val="20"/>
        </w:rPr>
        <w:t>nsure</w:t>
      </w:r>
      <w:proofErr w:type="spellEnd"/>
      <w:r w:rsidRPr="00DC334C">
        <w:rPr>
          <w:rFonts w:ascii="Verdana"/>
          <w:sz w:val="20"/>
          <w:szCs w:val="20"/>
        </w:rPr>
        <w:t xml:space="preserve"> recognition </w:t>
      </w:r>
      <w:r w:rsidRPr="004332F2">
        <w:rPr>
          <w:rFonts w:ascii="Verdana"/>
          <w:sz w:val="20"/>
          <w:szCs w:val="20"/>
        </w:rPr>
        <w:t>for activities satisfactorily completed.</w:t>
      </w:r>
      <w:r w:rsidR="00E916A5" w:rsidRPr="004332F2">
        <w:rPr>
          <w:rFonts w:ascii="Verdana"/>
          <w:sz w:val="20"/>
          <w:szCs w:val="20"/>
        </w:rPr>
        <w:t xml:space="preserve"> </w:t>
      </w:r>
      <w:r w:rsidR="004332F2" w:rsidRPr="004332F2">
        <w:rPr>
          <w:rFonts w:ascii="Verdana" w:eastAsia="Verdana" w:hAnsi="Verdana" w:cs="Verdana"/>
          <w:iCs/>
          <w:sz w:val="20"/>
          <w:szCs w:val="20"/>
        </w:rPr>
        <w:t>The recognition tools that will be used are (</w:t>
      </w:r>
      <w:r w:rsidR="006360F8" w:rsidRPr="004332F2">
        <w:rPr>
          <w:rFonts w:ascii="Verdana" w:eastAsia="Verdana" w:hAnsi="Verdana" w:cs="Verdana"/>
          <w:iCs/>
          <w:sz w:val="20"/>
          <w:szCs w:val="20"/>
        </w:rPr>
        <w:t>e.g</w:t>
      </w:r>
      <w:hyperlink r:id="rId32" w:history="1">
        <w:r w:rsidR="006360F8" w:rsidRPr="004332F2">
          <w:rPr>
            <w:rStyle w:val="Hiperhivatkozs"/>
            <w:rFonts w:ascii="Verdana" w:eastAsia="Verdana" w:hAnsi="Verdana" w:cs="Verdana"/>
            <w:iCs/>
            <w:sz w:val="20"/>
            <w:szCs w:val="20"/>
          </w:rPr>
          <w:t>. the European Credit Transfer and Accumulation System</w:t>
        </w:r>
      </w:hyperlink>
      <w:r w:rsidR="004332F2" w:rsidRPr="004332F2">
        <w:rPr>
          <w:rFonts w:ascii="Verdana" w:eastAsia="Verdana" w:hAnsi="Verdana" w:cs="Verdana"/>
          <w:iCs/>
          <w:sz w:val="20"/>
          <w:szCs w:val="20"/>
        </w:rPr>
        <w:t>):</w:t>
      </w:r>
      <w:r w:rsidR="004332F2">
        <w:rPr>
          <w:rFonts w:ascii="Verdana" w:eastAsia="Verdana" w:hAnsi="Verdana" w:cs="Verdana"/>
          <w:i/>
          <w:iCs/>
          <w:sz w:val="20"/>
          <w:szCs w:val="20"/>
        </w:rPr>
        <w:t xml:space="preserv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0"/>
      </w:tblGrid>
      <w:tr w:rsidR="00866BFC" w:rsidRPr="0005146B" w14:paraId="383D90E3" w14:textId="77777777" w:rsidTr="0005146B">
        <w:tc>
          <w:tcPr>
            <w:tcW w:w="13176" w:type="dxa"/>
            <w:shd w:val="clear" w:color="auto" w:fill="auto"/>
          </w:tcPr>
          <w:p w14:paraId="6DACE56F" w14:textId="77777777" w:rsidR="00866BFC" w:rsidRDefault="00866BFC" w:rsidP="00A97AB1">
            <w:pPr>
              <w:spacing w:after="0" w:line="240" w:lineRule="auto"/>
              <w:rPr>
                <w:rFonts w:ascii="Verdana" w:eastAsia="Verdana" w:hAnsi="Verdana" w:cs="Verdana"/>
                <w:i/>
                <w:iCs/>
                <w:sz w:val="20"/>
                <w:szCs w:val="20"/>
              </w:rPr>
            </w:pPr>
          </w:p>
          <w:p w14:paraId="1CEABD80" w14:textId="77777777" w:rsidR="004332F2" w:rsidRDefault="004332F2" w:rsidP="00A97AB1">
            <w:pPr>
              <w:spacing w:after="0" w:line="240" w:lineRule="auto"/>
              <w:rPr>
                <w:rFonts w:ascii="Verdana" w:eastAsia="Verdana" w:hAnsi="Verdana" w:cs="Verdana"/>
                <w:i/>
                <w:iCs/>
                <w:sz w:val="20"/>
                <w:szCs w:val="20"/>
              </w:rPr>
            </w:pPr>
          </w:p>
          <w:p w14:paraId="747499CF" w14:textId="77777777" w:rsidR="004332F2" w:rsidRPr="0005146B" w:rsidRDefault="004332F2" w:rsidP="00A97AB1">
            <w:pPr>
              <w:spacing w:after="0" w:line="240" w:lineRule="auto"/>
              <w:rPr>
                <w:rFonts w:ascii="Verdana" w:eastAsia="Verdana" w:hAnsi="Verdana" w:cs="Verdana"/>
                <w:i/>
                <w:iCs/>
                <w:sz w:val="20"/>
                <w:szCs w:val="20"/>
              </w:rPr>
            </w:pPr>
          </w:p>
        </w:tc>
      </w:tr>
    </w:tbl>
    <w:p w14:paraId="2CEC2384" w14:textId="77777777" w:rsidR="00866BFC" w:rsidRPr="00866BFC" w:rsidRDefault="00866BFC" w:rsidP="00A97AB1">
      <w:pPr>
        <w:spacing w:after="0" w:line="240" w:lineRule="auto"/>
        <w:ind w:left="720"/>
        <w:rPr>
          <w:rFonts w:ascii="Verdana" w:eastAsia="Verdana" w:hAnsi="Verdana" w:cs="Verdana"/>
          <w:i/>
          <w:iCs/>
          <w:sz w:val="20"/>
          <w:szCs w:val="20"/>
        </w:rPr>
      </w:pPr>
    </w:p>
    <w:p w14:paraId="7A1B4AA1" w14:textId="77777777" w:rsidR="00C81D65" w:rsidRPr="003B4EC6" w:rsidRDefault="00C81D65" w:rsidP="00A97AB1">
      <w:pPr>
        <w:numPr>
          <w:ilvl w:val="0"/>
          <w:numId w:val="28"/>
        </w:numPr>
        <w:pBdr>
          <w:top w:val="nil"/>
          <w:left w:val="nil"/>
          <w:bottom w:val="nil"/>
          <w:right w:val="nil"/>
          <w:between w:val="nil"/>
          <w:bar w:val="nil"/>
        </w:pBdr>
        <w:suppressAutoHyphens/>
        <w:spacing w:after="0" w:line="240" w:lineRule="auto"/>
        <w:ind w:left="766" w:hanging="340"/>
        <w:jc w:val="both"/>
        <w:rPr>
          <w:rFonts w:ascii="Verdana" w:eastAsia="Verdana" w:hAnsi="Verdana" w:cs="Verdana"/>
          <w:b/>
          <w:bCs/>
        </w:rPr>
      </w:pPr>
      <w:r>
        <w:rPr>
          <w:rFonts w:ascii="Verdana"/>
          <w:sz w:val="20"/>
          <w:szCs w:val="20"/>
        </w:rPr>
        <w:t xml:space="preserve">Ensure that student and staff mobility for education or training purposes is based on a learning agreement for students and a mobility agreement for staff validated in advance between the sending and receiving institutions or </w:t>
      </w:r>
      <w:r w:rsidR="006707BC">
        <w:rPr>
          <w:rFonts w:ascii="Verdana"/>
          <w:sz w:val="20"/>
          <w:szCs w:val="20"/>
        </w:rPr>
        <w:t xml:space="preserve">non-academic </w:t>
      </w:r>
      <w:proofErr w:type="spellStart"/>
      <w:r w:rsidR="00742E97">
        <w:rPr>
          <w:rFonts w:ascii="Verdana"/>
          <w:sz w:val="20"/>
          <w:szCs w:val="20"/>
        </w:rPr>
        <w:t>organisations</w:t>
      </w:r>
      <w:proofErr w:type="spellEnd"/>
      <w:r w:rsidR="00742E97">
        <w:rPr>
          <w:rFonts w:ascii="Verdana"/>
          <w:sz w:val="20"/>
          <w:szCs w:val="20"/>
        </w:rPr>
        <w:t xml:space="preserve"> </w:t>
      </w:r>
      <w:r>
        <w:rPr>
          <w:rFonts w:ascii="Verdana"/>
          <w:sz w:val="20"/>
          <w:szCs w:val="20"/>
        </w:rPr>
        <w:t>and the mobile participants.</w:t>
      </w:r>
    </w:p>
    <w:p w14:paraId="040AEDDD" w14:textId="77777777" w:rsidR="006707BC" w:rsidRPr="006707BC" w:rsidRDefault="006707BC" w:rsidP="00A97AB1">
      <w:pPr>
        <w:pStyle w:val="Listaszerbekezds"/>
        <w:widowControl w:val="0"/>
        <w:numPr>
          <w:ilvl w:val="0"/>
          <w:numId w:val="28"/>
        </w:numPr>
        <w:pBdr>
          <w:between w:val="nil"/>
          <w:bar w:val="nil"/>
        </w:pBdr>
        <w:suppressAutoHyphens/>
        <w:spacing w:after="0" w:line="240" w:lineRule="auto"/>
        <w:contextualSpacing w:val="0"/>
        <w:jc w:val="both"/>
        <w:rPr>
          <w:rFonts w:ascii="Verdana" w:eastAsia="Verdana" w:hAnsi="Verdana" w:cs="Verdana"/>
        </w:rPr>
      </w:pPr>
      <w:r w:rsidRPr="006707BC">
        <w:rPr>
          <w:rFonts w:ascii="Verdana"/>
          <w:sz w:val="20"/>
          <w:szCs w:val="20"/>
        </w:rPr>
        <w:t>Accept all activities indicated in the learning agreement</w:t>
      </w:r>
      <w:r w:rsidR="006360F8" w:rsidRPr="006360F8">
        <w:rPr>
          <w:rFonts w:ascii="Verdana"/>
          <w:sz w:val="20"/>
          <w:szCs w:val="20"/>
        </w:rPr>
        <w:t xml:space="preserve">, or according to the learning outcomes of the modules completed abroad, </w:t>
      </w:r>
      <w:r w:rsidRPr="006707BC">
        <w:rPr>
          <w:rFonts w:ascii="Verdana"/>
          <w:sz w:val="20"/>
          <w:szCs w:val="20"/>
        </w:rPr>
        <w:t xml:space="preserve">as </w:t>
      </w:r>
      <w:r w:rsidR="006360F8">
        <w:rPr>
          <w:rFonts w:ascii="Verdana"/>
          <w:sz w:val="20"/>
          <w:szCs w:val="20"/>
        </w:rPr>
        <w:t xml:space="preserve">automatically </w:t>
      </w:r>
      <w:r w:rsidRPr="006707BC">
        <w:rPr>
          <w:rFonts w:ascii="Verdana"/>
          <w:sz w:val="20"/>
          <w:szCs w:val="20"/>
        </w:rPr>
        <w:t>counting towards the degree, provided these have been satisfactorily completed by the mobile student.</w:t>
      </w:r>
      <w:r w:rsidR="0041171B" w:rsidRPr="0041171B">
        <w:rPr>
          <w:rFonts w:ascii="Verdana" w:hAnsi="Verdana"/>
          <w:color w:val="263673"/>
          <w:szCs w:val="24"/>
          <w:lang w:val="en-GB"/>
        </w:rPr>
        <w:t xml:space="preserve"> </w:t>
      </w:r>
    </w:p>
    <w:p w14:paraId="3253F600" w14:textId="77777777" w:rsidR="003B4EC6" w:rsidRPr="006707BC" w:rsidRDefault="003B4EC6" w:rsidP="00A97AB1">
      <w:pPr>
        <w:numPr>
          <w:ilvl w:val="0"/>
          <w:numId w:val="28"/>
        </w:numPr>
        <w:pBdr>
          <w:top w:val="nil"/>
          <w:left w:val="nil"/>
          <w:bottom w:val="nil"/>
          <w:right w:val="nil"/>
          <w:between w:val="nil"/>
          <w:bar w:val="nil"/>
        </w:pBdr>
        <w:suppressAutoHyphens/>
        <w:spacing w:after="0" w:line="240" w:lineRule="auto"/>
        <w:ind w:left="766" w:hanging="340"/>
        <w:jc w:val="both"/>
        <w:rPr>
          <w:rFonts w:ascii="Verdana" w:eastAsia="Verdana" w:hAnsi="Verdana" w:cs="Verdana"/>
          <w:b/>
          <w:bCs/>
        </w:rPr>
      </w:pPr>
      <w:r w:rsidRPr="006707BC">
        <w:rPr>
          <w:rFonts w:ascii="Verdana"/>
          <w:sz w:val="20"/>
          <w:szCs w:val="20"/>
        </w:rPr>
        <w:t xml:space="preserve">Partners commit to taking measures to ensure recognition of </w:t>
      </w:r>
      <w:r w:rsidR="003F6736" w:rsidRPr="006707BC">
        <w:rPr>
          <w:rFonts w:ascii="Verdana"/>
          <w:sz w:val="20"/>
          <w:szCs w:val="20"/>
        </w:rPr>
        <w:t xml:space="preserve">student and </w:t>
      </w:r>
      <w:r w:rsidRPr="006707BC">
        <w:rPr>
          <w:rFonts w:ascii="Verdana"/>
          <w:sz w:val="20"/>
          <w:szCs w:val="20"/>
        </w:rPr>
        <w:t>staff mobility upon their return</w:t>
      </w:r>
      <w:r w:rsidR="006707BC" w:rsidRPr="006707BC">
        <w:rPr>
          <w:rFonts w:ascii="Verdana"/>
          <w:sz w:val="20"/>
          <w:szCs w:val="20"/>
        </w:rPr>
        <w:t xml:space="preserve">, including: </w:t>
      </w:r>
    </w:p>
    <w:p w14:paraId="5A11391D" w14:textId="77777777" w:rsidR="006707BC" w:rsidRPr="006707BC" w:rsidRDefault="006707BC" w:rsidP="00A97AB1">
      <w:pPr>
        <w:widowControl w:val="0"/>
        <w:numPr>
          <w:ilvl w:val="1"/>
          <w:numId w:val="28"/>
        </w:numPr>
        <w:pBdr>
          <w:between w:val="nil"/>
          <w:bar w:val="nil"/>
        </w:pBdr>
        <w:suppressAutoHyphens/>
        <w:spacing w:after="0" w:line="240" w:lineRule="auto"/>
        <w:jc w:val="both"/>
        <w:rPr>
          <w:rFonts w:ascii="Verdana" w:eastAsia="Verdana" w:hAnsi="Verdana" w:cs="Verdana"/>
        </w:rPr>
      </w:pPr>
      <w:r w:rsidRPr="006707BC">
        <w:rPr>
          <w:rFonts w:ascii="Verdana"/>
          <w:sz w:val="20"/>
          <w:szCs w:val="20"/>
        </w:rPr>
        <w:t>Provid</w:t>
      </w:r>
      <w:r>
        <w:rPr>
          <w:rFonts w:ascii="Verdana"/>
          <w:sz w:val="20"/>
          <w:szCs w:val="20"/>
        </w:rPr>
        <w:t>ing</w:t>
      </w:r>
      <w:r w:rsidRPr="006707BC">
        <w:rPr>
          <w:rFonts w:ascii="Verdana"/>
          <w:sz w:val="20"/>
          <w:szCs w:val="20"/>
        </w:rPr>
        <w:t xml:space="preserve"> incoming mobile students and their sending institutions with free-of-charge transcripts. The documents must be in English or in the language of the sending institution and containing a full, accurate and timely record of the achievements at the end of the mobility period.  </w:t>
      </w:r>
    </w:p>
    <w:p w14:paraId="61C8E294" w14:textId="77777777" w:rsidR="006707BC" w:rsidRPr="00D76120" w:rsidRDefault="006707BC" w:rsidP="00A97AB1">
      <w:pPr>
        <w:widowControl w:val="0"/>
        <w:numPr>
          <w:ilvl w:val="1"/>
          <w:numId w:val="28"/>
        </w:numPr>
        <w:pBdr>
          <w:between w:val="nil"/>
          <w:bar w:val="nil"/>
        </w:pBdr>
        <w:suppressAutoHyphens/>
        <w:spacing w:after="0" w:line="240" w:lineRule="auto"/>
        <w:jc w:val="both"/>
        <w:rPr>
          <w:rFonts w:ascii="Verdana" w:eastAsia="Verdana" w:hAnsi="Verdana" w:cs="Verdana"/>
        </w:rPr>
      </w:pPr>
      <w:r w:rsidRPr="006707BC">
        <w:rPr>
          <w:rFonts w:ascii="Verdana" w:hAnsi="Verdana"/>
          <w:sz w:val="20"/>
          <w:lang w:val="en-GB"/>
        </w:rPr>
        <w:t>A Transcript of Records will be issued by the rece</w:t>
      </w:r>
      <w:r w:rsidR="00766AAB">
        <w:rPr>
          <w:rFonts w:ascii="Verdana" w:hAnsi="Verdana"/>
          <w:sz w:val="20"/>
          <w:lang w:val="en-GB"/>
        </w:rPr>
        <w:t>iving institution no later than 12</w:t>
      </w:r>
      <w:r w:rsidRPr="00C71145">
        <w:rPr>
          <w:rFonts w:ascii="Verdana" w:hAnsi="Verdana"/>
          <w:b/>
          <w:color w:val="FF0000"/>
          <w:sz w:val="20"/>
          <w:lang w:val="en-GB"/>
        </w:rPr>
        <w:t xml:space="preserve"> </w:t>
      </w:r>
      <w:r w:rsidRPr="00D76120">
        <w:rPr>
          <w:rFonts w:ascii="Verdana" w:hAnsi="Verdana"/>
          <w:sz w:val="20"/>
          <w:lang w:val="en-GB"/>
        </w:rPr>
        <w:t xml:space="preserve">weeks after the assessment period has finished at the receiving HEI. </w:t>
      </w:r>
    </w:p>
    <w:p w14:paraId="72A927D2" w14:textId="522F33C8" w:rsidR="006707BC" w:rsidRDefault="006707BC" w:rsidP="00A97AB1">
      <w:pPr>
        <w:widowControl w:val="0"/>
        <w:numPr>
          <w:ilvl w:val="1"/>
          <w:numId w:val="28"/>
        </w:numPr>
        <w:pBdr>
          <w:between w:val="nil"/>
          <w:bar w:val="nil"/>
        </w:pBdr>
        <w:suppressAutoHyphens/>
        <w:spacing w:after="0" w:line="240" w:lineRule="auto"/>
        <w:jc w:val="both"/>
        <w:rPr>
          <w:rFonts w:ascii="Verdana"/>
          <w:sz w:val="20"/>
          <w:szCs w:val="20"/>
        </w:rPr>
      </w:pPr>
      <w:r w:rsidRPr="00D76120">
        <w:rPr>
          <w:rFonts w:ascii="Verdana"/>
          <w:sz w:val="20"/>
          <w:szCs w:val="20"/>
        </w:rPr>
        <w:t>Providing</w:t>
      </w:r>
      <w:r>
        <w:rPr>
          <w:rFonts w:ascii="Verdana"/>
          <w:sz w:val="20"/>
          <w:szCs w:val="20"/>
        </w:rPr>
        <w:t xml:space="preserve"> staff with a certificate for the activities completed.</w:t>
      </w:r>
      <w:r w:rsidR="00C05EA7">
        <w:rPr>
          <w:rFonts w:ascii="Verdana"/>
          <w:sz w:val="20"/>
          <w:szCs w:val="20"/>
        </w:rPr>
        <w:t xml:space="preserve"> </w:t>
      </w:r>
      <w:r w:rsidR="00C05EA7" w:rsidRPr="00C05EA7">
        <w:rPr>
          <w:rFonts w:ascii="Verdana"/>
          <w:sz w:val="20"/>
          <w:szCs w:val="20"/>
        </w:rPr>
        <w:t xml:space="preserve">It is recommended to issue a certificate </w:t>
      </w:r>
      <w:r w:rsidR="00C84EDF">
        <w:rPr>
          <w:rFonts w:ascii="Verdana"/>
          <w:sz w:val="20"/>
          <w:szCs w:val="20"/>
        </w:rPr>
        <w:t xml:space="preserve">towards the end </w:t>
      </w:r>
      <w:r w:rsidR="00C05EA7" w:rsidRPr="00C05EA7">
        <w:rPr>
          <w:rFonts w:ascii="Verdana"/>
          <w:sz w:val="20"/>
          <w:szCs w:val="20"/>
        </w:rPr>
        <w:t>of the mobility period</w:t>
      </w:r>
      <w:r w:rsidR="00C05EA7">
        <w:rPr>
          <w:rFonts w:ascii="Verdana"/>
          <w:sz w:val="20"/>
          <w:szCs w:val="20"/>
        </w:rPr>
        <w:t>.</w:t>
      </w:r>
    </w:p>
    <w:p w14:paraId="77E252F9" w14:textId="77777777" w:rsidR="00EE291B" w:rsidRDefault="00EE291B" w:rsidP="00A97AB1">
      <w:pPr>
        <w:widowControl w:val="0"/>
        <w:pBdr>
          <w:between w:val="nil"/>
          <w:bar w:val="nil"/>
        </w:pBdr>
        <w:suppressAutoHyphens/>
        <w:spacing w:after="0" w:line="240" w:lineRule="auto"/>
        <w:ind w:left="1500"/>
        <w:jc w:val="both"/>
        <w:rPr>
          <w:rFonts w:ascii="Verdana"/>
          <w:sz w:val="20"/>
          <w:szCs w:val="20"/>
        </w:rPr>
      </w:pPr>
    </w:p>
    <w:p w14:paraId="5E699E3F" w14:textId="20F0D52F" w:rsidR="008F6E87" w:rsidRPr="00357F59" w:rsidRDefault="008F6E87" w:rsidP="00A97AB1">
      <w:pPr>
        <w:keepNext/>
        <w:keepLines/>
        <w:numPr>
          <w:ilvl w:val="0"/>
          <w:numId w:val="40"/>
        </w:numPr>
        <w:tabs>
          <w:tab w:val="left" w:pos="426"/>
        </w:tabs>
        <w:spacing w:after="0" w:line="240" w:lineRule="auto"/>
        <w:rPr>
          <w:rFonts w:ascii="Verdana" w:hAnsi="Verdana"/>
          <w:b/>
          <w:color w:val="263673"/>
          <w:lang w:val="en-GB"/>
        </w:rPr>
      </w:pPr>
      <w:r w:rsidRPr="00357F59">
        <w:rPr>
          <w:rFonts w:ascii="Verdana" w:hAnsi="Verdana"/>
          <w:b/>
          <w:color w:val="263673"/>
          <w:lang w:val="en-GB"/>
        </w:rPr>
        <w:t>Grading systems of the institutions</w:t>
      </w:r>
      <w:r w:rsidR="004332F2">
        <w:rPr>
          <w:rFonts w:ascii="Verdana" w:hAnsi="Verdana"/>
          <w:b/>
          <w:color w:val="263673"/>
          <w:lang w:val="en-GB"/>
        </w:rPr>
        <w:t xml:space="preserve"> (if applicable)</w:t>
      </w:r>
    </w:p>
    <w:p w14:paraId="14E8B393" w14:textId="77777777" w:rsidR="008F6E87" w:rsidRDefault="008F6E87" w:rsidP="00A97AB1">
      <w:pPr>
        <w:autoSpaceDE w:val="0"/>
        <w:autoSpaceDN w:val="0"/>
        <w:adjustRightInd w:val="0"/>
        <w:spacing w:after="0" w:line="240" w:lineRule="auto"/>
        <w:jc w:val="both"/>
        <w:rPr>
          <w:rFonts w:ascii="Verdana" w:hAnsi="Verdana"/>
          <w:sz w:val="20"/>
          <w:lang w:val="en-GB"/>
        </w:rPr>
      </w:pPr>
      <w:r w:rsidRPr="00301092">
        <w:rPr>
          <w:rFonts w:ascii="Verdana" w:hAnsi="Verdana"/>
          <w:sz w:val="20"/>
          <w:lang w:val="en-GB"/>
        </w:rPr>
        <w:t xml:space="preserve">It is recommended that receiving institutions provide the statistical distribution of grades </w:t>
      </w:r>
      <w:r w:rsidR="00274517" w:rsidRPr="00274517">
        <w:rPr>
          <w:rFonts w:ascii="Verdana" w:hAnsi="Verdana"/>
          <w:sz w:val="20"/>
          <w:lang w:val="en-GB"/>
        </w:rPr>
        <w:t xml:space="preserve">or make the information available through </w:t>
      </w:r>
      <w:hyperlink r:id="rId33" w:history="1">
        <w:r w:rsidR="00274517" w:rsidRPr="00274517">
          <w:rPr>
            <w:rStyle w:val="Hiperhivatkozs"/>
            <w:rFonts w:ascii="Verdana" w:hAnsi="Verdana"/>
            <w:sz w:val="20"/>
            <w:lang w:val="en-GB"/>
          </w:rPr>
          <w:t>EGRACONS</w:t>
        </w:r>
      </w:hyperlink>
      <w:r w:rsidR="00274517">
        <w:rPr>
          <w:rFonts w:ascii="Verdana" w:hAnsi="Verdana"/>
          <w:sz w:val="20"/>
          <w:lang w:val="en-GB"/>
        </w:rPr>
        <w:t xml:space="preserve"> </w:t>
      </w:r>
      <w:r w:rsidRPr="00301092">
        <w:rPr>
          <w:rFonts w:ascii="Verdana" w:hAnsi="Verdana"/>
          <w:sz w:val="20"/>
          <w:lang w:val="en-GB"/>
        </w:rPr>
        <w:t xml:space="preserve">according to the descriptions in the </w:t>
      </w:r>
      <w:hyperlink r:id="rId34" w:history="1">
        <w:r w:rsidR="00D76120" w:rsidRPr="00F241DB">
          <w:rPr>
            <w:rStyle w:val="Hiperhivatkozs"/>
            <w:rFonts w:ascii="Verdana" w:hAnsi="Verdana"/>
            <w:sz w:val="20"/>
            <w:lang w:val="en-GB"/>
          </w:rPr>
          <w:t>ECTS users’ guide</w:t>
        </w:r>
      </w:hyperlink>
      <w:r w:rsidR="0097630C">
        <w:rPr>
          <w:rStyle w:val="Lbjegyzet-hivatkozs"/>
          <w:rFonts w:ascii="Verdana" w:hAnsi="Verdana"/>
          <w:sz w:val="20"/>
          <w:lang w:val="en-GB"/>
        </w:rPr>
        <w:footnoteReference w:id="11"/>
      </w:r>
      <w:r w:rsidRPr="00301092">
        <w:rPr>
          <w:rFonts w:ascii="Verdana" w:hAnsi="Verdana"/>
          <w:sz w:val="20"/>
          <w:lang w:val="en-GB"/>
        </w:rPr>
        <w:t>. T</w:t>
      </w:r>
      <w:r w:rsidRPr="00301092">
        <w:rPr>
          <w:rFonts w:ascii="Verdana" w:hAnsi="Verdana"/>
          <w:color w:val="000000"/>
          <w:sz w:val="20"/>
          <w:lang w:val="en-GB"/>
        </w:rPr>
        <w:t>he table will facilitate the interpretation of each grade awarded to students and will facilitate the credit tran</w:t>
      </w:r>
      <w:r w:rsidR="00301092" w:rsidRPr="00301092">
        <w:rPr>
          <w:rFonts w:ascii="Verdana" w:hAnsi="Verdana"/>
          <w:color w:val="000000"/>
          <w:sz w:val="20"/>
          <w:lang w:val="en-GB"/>
        </w:rPr>
        <w:t>sfer by the sending institution</w:t>
      </w:r>
      <w:r w:rsidR="006707BC">
        <w:rPr>
          <w:rFonts w:ascii="Verdana" w:hAnsi="Verdana"/>
          <w:sz w:val="20"/>
          <w:lang w:val="en-GB"/>
        </w:rPr>
        <w:t>.</w:t>
      </w:r>
    </w:p>
    <w:p w14:paraId="3E3DDC54" w14:textId="77777777" w:rsidR="00335881" w:rsidRDefault="00335881" w:rsidP="00A97AB1">
      <w:pPr>
        <w:autoSpaceDE w:val="0"/>
        <w:autoSpaceDN w:val="0"/>
        <w:adjustRightInd w:val="0"/>
        <w:spacing w:after="0" w:line="240" w:lineRule="auto"/>
        <w:jc w:val="both"/>
        <w:rPr>
          <w:rFonts w:ascii="Verdana" w:hAnsi="Verdana"/>
          <w:sz w:val="20"/>
          <w:lang w:val="en-GB"/>
        </w:rPr>
      </w:pPr>
    </w:p>
    <w:tbl>
      <w:tblPr>
        <w:tblW w:w="1134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3280"/>
        <w:gridCol w:w="2163"/>
        <w:gridCol w:w="5897"/>
      </w:tblGrid>
      <w:tr w:rsidR="00274517" w:rsidRPr="00944070" w14:paraId="13D9F048" w14:textId="77777777" w:rsidTr="00EE291B">
        <w:trPr>
          <w:trHeight w:val="663"/>
          <w:jc w:val="center"/>
        </w:trPr>
        <w:tc>
          <w:tcPr>
            <w:tcW w:w="3850" w:type="dxa"/>
            <w:shd w:val="clear" w:color="auto" w:fill="263673"/>
          </w:tcPr>
          <w:p w14:paraId="676BE6F0" w14:textId="77777777" w:rsidR="00274517" w:rsidRPr="00944070" w:rsidRDefault="00274517" w:rsidP="00A97AB1">
            <w:pPr>
              <w:spacing w:after="0" w:line="240" w:lineRule="auto"/>
              <w:jc w:val="center"/>
              <w:rPr>
                <w:rFonts w:ascii="Verdana" w:hAnsi="Verdana"/>
                <w:b/>
                <w:bCs/>
                <w:color w:val="FFFFFF"/>
                <w:sz w:val="20"/>
                <w:lang w:val="en-GB"/>
              </w:rPr>
            </w:pPr>
            <w:r w:rsidRPr="00944070">
              <w:rPr>
                <w:rFonts w:ascii="Verdana" w:hAnsi="Verdana"/>
                <w:b/>
                <w:bCs/>
                <w:color w:val="FFFFFF"/>
                <w:sz w:val="20"/>
                <w:lang w:val="en-GB"/>
              </w:rPr>
              <w:t xml:space="preserve">Institution </w:t>
            </w:r>
            <w:r w:rsidRPr="00944070">
              <w:rPr>
                <w:rFonts w:ascii="Verdana" w:hAnsi="Verdana"/>
                <w:b/>
                <w:bCs/>
                <w:color w:val="FFFFFF"/>
                <w:sz w:val="20"/>
                <w:lang w:val="en-GB"/>
              </w:rPr>
              <w:br/>
            </w:r>
            <w:r w:rsidRPr="00944070">
              <w:rPr>
                <w:rFonts w:ascii="Verdana" w:hAnsi="Verdana"/>
                <w:b/>
                <w:bCs/>
                <w:color w:val="FFFFFF"/>
                <w:sz w:val="16"/>
                <w:szCs w:val="16"/>
                <w:lang w:val="en-GB"/>
              </w:rPr>
              <w:t>[Erasmus code</w:t>
            </w:r>
            <w:r>
              <w:rPr>
                <w:rFonts w:ascii="Verdana" w:hAnsi="Verdana"/>
                <w:b/>
                <w:bCs/>
                <w:color w:val="FFFFFF"/>
                <w:sz w:val="16"/>
                <w:szCs w:val="16"/>
                <w:lang w:val="en-GB"/>
              </w:rPr>
              <w:t xml:space="preserve"> or city</w:t>
            </w:r>
            <w:r w:rsidRPr="00944070">
              <w:rPr>
                <w:rFonts w:ascii="Verdana" w:hAnsi="Verdana"/>
                <w:b/>
                <w:bCs/>
                <w:color w:val="FFFFFF"/>
                <w:sz w:val="16"/>
                <w:szCs w:val="16"/>
                <w:lang w:val="en-GB"/>
              </w:rPr>
              <w:t>]</w:t>
            </w:r>
          </w:p>
        </w:tc>
        <w:tc>
          <w:tcPr>
            <w:tcW w:w="2381" w:type="dxa"/>
            <w:shd w:val="clear" w:color="auto" w:fill="263673"/>
          </w:tcPr>
          <w:p w14:paraId="31876493" w14:textId="77777777" w:rsidR="00274517" w:rsidRPr="00944070" w:rsidRDefault="00274517" w:rsidP="00A97AB1">
            <w:pPr>
              <w:spacing w:after="0" w:line="240" w:lineRule="auto"/>
              <w:jc w:val="center"/>
              <w:rPr>
                <w:rFonts w:ascii="Verdana" w:hAnsi="Verdana"/>
                <w:b/>
                <w:bCs/>
                <w:color w:val="FFFFFF"/>
                <w:sz w:val="20"/>
                <w:lang w:val="en-GB"/>
              </w:rPr>
            </w:pPr>
            <w:r>
              <w:rPr>
                <w:rFonts w:ascii="Verdana" w:hAnsi="Verdana"/>
                <w:b/>
                <w:bCs/>
                <w:color w:val="FFFFFF"/>
                <w:sz w:val="20"/>
                <w:lang w:val="en-GB"/>
              </w:rPr>
              <w:t xml:space="preserve">EGRACONS          </w:t>
            </w:r>
            <w:proofErr w:type="gramStart"/>
            <w:r>
              <w:rPr>
                <w:rFonts w:ascii="Verdana" w:hAnsi="Verdana"/>
                <w:b/>
                <w:bCs/>
                <w:color w:val="FFFFFF"/>
                <w:sz w:val="20"/>
                <w:lang w:val="en-GB"/>
              </w:rPr>
              <w:t xml:space="preserve">   </w:t>
            </w:r>
            <w:r w:rsidRPr="00E916A5">
              <w:rPr>
                <w:rFonts w:ascii="Verdana" w:hAnsi="Verdana"/>
                <w:b/>
                <w:bCs/>
                <w:color w:val="FFFFFF"/>
                <w:sz w:val="16"/>
                <w:szCs w:val="16"/>
                <w:lang w:val="en-GB"/>
              </w:rPr>
              <w:t>[</w:t>
            </w:r>
            <w:proofErr w:type="gramEnd"/>
            <w:r w:rsidRPr="00E916A5">
              <w:rPr>
                <w:rFonts w:ascii="Verdana" w:hAnsi="Verdana"/>
                <w:b/>
                <w:bCs/>
                <w:color w:val="FFFFFF"/>
                <w:sz w:val="16"/>
                <w:szCs w:val="16"/>
                <w:lang w:val="en-GB"/>
              </w:rPr>
              <w:t>If applicable]</w:t>
            </w:r>
          </w:p>
        </w:tc>
        <w:tc>
          <w:tcPr>
            <w:tcW w:w="7236" w:type="dxa"/>
            <w:shd w:val="clear" w:color="auto" w:fill="263673"/>
          </w:tcPr>
          <w:p w14:paraId="322A17A5" w14:textId="77777777" w:rsidR="00274517" w:rsidRPr="00944070" w:rsidRDefault="00274517" w:rsidP="00A97AB1">
            <w:pPr>
              <w:spacing w:after="0" w:line="240" w:lineRule="auto"/>
              <w:jc w:val="center"/>
              <w:rPr>
                <w:rFonts w:ascii="Verdana" w:hAnsi="Verdana"/>
                <w:b/>
                <w:bCs/>
                <w:color w:val="FFFFFF"/>
                <w:sz w:val="20"/>
                <w:lang w:val="en-GB"/>
              </w:rPr>
            </w:pPr>
            <w:r w:rsidRPr="00944070">
              <w:rPr>
                <w:rFonts w:ascii="Verdana" w:hAnsi="Verdana"/>
                <w:b/>
                <w:bCs/>
                <w:color w:val="FFFFFF"/>
                <w:sz w:val="20"/>
                <w:lang w:val="en-GB"/>
              </w:rPr>
              <w:t>Website for information</w:t>
            </w:r>
          </w:p>
        </w:tc>
      </w:tr>
      <w:tr w:rsidR="00274517" w:rsidRPr="00944070" w14:paraId="05E38B5D" w14:textId="77777777" w:rsidTr="00EE291B">
        <w:trPr>
          <w:trHeight w:val="442"/>
          <w:jc w:val="center"/>
        </w:trPr>
        <w:tc>
          <w:tcPr>
            <w:tcW w:w="3850" w:type="dxa"/>
            <w:shd w:val="clear" w:color="auto" w:fill="auto"/>
          </w:tcPr>
          <w:p w14:paraId="2AE3BDBE" w14:textId="77777777" w:rsidR="00274517" w:rsidRPr="00944070" w:rsidRDefault="00274517" w:rsidP="00A97AB1">
            <w:pPr>
              <w:spacing w:after="0" w:line="240" w:lineRule="auto"/>
              <w:rPr>
                <w:rFonts w:ascii="Verdana" w:hAnsi="Verdana"/>
                <w:sz w:val="20"/>
                <w:lang w:val="en-GB"/>
              </w:rPr>
            </w:pPr>
          </w:p>
        </w:tc>
        <w:tc>
          <w:tcPr>
            <w:tcW w:w="2381" w:type="dxa"/>
            <w:shd w:val="clear" w:color="auto" w:fill="auto"/>
          </w:tcPr>
          <w:p w14:paraId="7DF2F5B7" w14:textId="77777777" w:rsidR="00274517" w:rsidRPr="00944070" w:rsidRDefault="00274517" w:rsidP="00A97AB1">
            <w:pPr>
              <w:spacing w:after="0" w:line="240" w:lineRule="auto"/>
              <w:rPr>
                <w:rFonts w:ascii="Verdana" w:hAnsi="Verdana"/>
                <w:sz w:val="20"/>
                <w:lang w:val="en-GB"/>
              </w:rPr>
            </w:pPr>
          </w:p>
        </w:tc>
        <w:tc>
          <w:tcPr>
            <w:tcW w:w="7236" w:type="dxa"/>
            <w:shd w:val="clear" w:color="auto" w:fill="auto"/>
          </w:tcPr>
          <w:p w14:paraId="6CC9698F" w14:textId="77777777" w:rsidR="00274517" w:rsidRPr="00944070" w:rsidRDefault="00274517" w:rsidP="00A97AB1">
            <w:pPr>
              <w:spacing w:after="0" w:line="240" w:lineRule="auto"/>
              <w:rPr>
                <w:rFonts w:ascii="Verdana" w:hAnsi="Verdana"/>
                <w:sz w:val="20"/>
                <w:lang w:val="en-GB"/>
              </w:rPr>
            </w:pPr>
          </w:p>
        </w:tc>
      </w:tr>
    </w:tbl>
    <w:p w14:paraId="05661E5E" w14:textId="77777777" w:rsidR="00301092" w:rsidRDefault="00301092" w:rsidP="00A97AB1">
      <w:pPr>
        <w:keepNext/>
        <w:keepLines/>
        <w:tabs>
          <w:tab w:val="left" w:pos="426"/>
        </w:tabs>
        <w:spacing w:after="0" w:line="240" w:lineRule="auto"/>
        <w:rPr>
          <w:rFonts w:ascii="Verdana" w:hAnsi="Verdana"/>
          <w:sz w:val="20"/>
          <w:lang w:val="en-GB"/>
        </w:rPr>
      </w:pPr>
    </w:p>
    <w:p w14:paraId="39A7BCBD" w14:textId="77777777" w:rsidR="004332F2" w:rsidRDefault="004332F2" w:rsidP="00A97AB1">
      <w:pPr>
        <w:keepNext/>
        <w:keepLines/>
        <w:tabs>
          <w:tab w:val="left" w:pos="426"/>
        </w:tabs>
        <w:spacing w:after="0" w:line="240" w:lineRule="auto"/>
        <w:rPr>
          <w:rFonts w:ascii="Verdana" w:hAnsi="Verdana"/>
          <w:b/>
          <w:color w:val="263673"/>
          <w:lang w:val="en-GB"/>
        </w:rPr>
      </w:pPr>
    </w:p>
    <w:p w14:paraId="73006829" w14:textId="77777777" w:rsidR="00335881" w:rsidRPr="00665A6E" w:rsidRDefault="00335881" w:rsidP="00A97AB1">
      <w:pPr>
        <w:pStyle w:val="Listaszerbekezds"/>
        <w:keepNext/>
        <w:keepLines/>
        <w:widowControl w:val="0"/>
        <w:tabs>
          <w:tab w:val="left" w:pos="-360"/>
        </w:tabs>
        <w:spacing w:after="0" w:line="240" w:lineRule="auto"/>
        <w:ind w:left="709" w:hanging="284"/>
        <w:jc w:val="both"/>
        <w:rPr>
          <w:rFonts w:ascii="Verdana" w:hAnsi="Verdana"/>
          <w:b/>
          <w:color w:val="002060"/>
          <w:sz w:val="20"/>
          <w:szCs w:val="20"/>
          <w:u w:val="single"/>
          <w:lang w:eastAsia="en-GB"/>
        </w:rPr>
      </w:pPr>
      <w:r w:rsidRPr="00665A6E">
        <w:rPr>
          <w:rFonts w:ascii="Verdana" w:hAnsi="Verdana"/>
          <w:b/>
          <w:color w:val="002060"/>
          <w:sz w:val="20"/>
          <w:szCs w:val="20"/>
          <w:u w:val="single"/>
          <w:lang w:eastAsia="en-GB"/>
        </w:rPr>
        <w:t>Grading systems of the institutions</w:t>
      </w:r>
    </w:p>
    <w:p w14:paraId="71A8F45D" w14:textId="77777777" w:rsidR="00335881" w:rsidRPr="00665A6E" w:rsidRDefault="00375BD8" w:rsidP="00A97AB1">
      <w:pPr>
        <w:autoSpaceDE w:val="0"/>
        <w:autoSpaceDN w:val="0"/>
        <w:adjustRightInd w:val="0"/>
        <w:spacing w:after="0" w:line="240" w:lineRule="auto"/>
        <w:ind w:left="709"/>
        <w:jc w:val="both"/>
        <w:rPr>
          <w:rStyle w:val="Hiperhivatkozs"/>
          <w:rFonts w:ascii="Verdana" w:hAnsi="Verdana"/>
          <w:i/>
          <w:color w:val="auto"/>
          <w:sz w:val="20"/>
          <w:lang w:val="en-GB"/>
        </w:rPr>
      </w:pPr>
      <w:hyperlink r:id="rId35" w:history="1">
        <w:r w:rsidR="00335881" w:rsidRPr="00665A6E">
          <w:rPr>
            <w:rStyle w:val="Hiperhivatkozs"/>
            <w:rFonts w:ascii="Verdana" w:hAnsi="Verdana"/>
            <w:b/>
            <w:color w:val="auto"/>
            <w:sz w:val="20"/>
            <w:lang w:val="en-GB"/>
          </w:rPr>
          <w:t>HU</w:t>
        </w:r>
      </w:hyperlink>
      <w:r w:rsidR="00335881" w:rsidRPr="00665A6E">
        <w:rPr>
          <w:rFonts w:ascii="Verdana" w:hAnsi="Verdana"/>
          <w:b/>
          <w:sz w:val="20"/>
          <w:u w:val="single"/>
          <w:lang w:val="en-GB"/>
        </w:rPr>
        <w:t xml:space="preserve"> PECS01</w:t>
      </w:r>
    </w:p>
    <w:p w14:paraId="79B37D35" w14:textId="77777777" w:rsidR="00335881" w:rsidRPr="005D7FF0" w:rsidRDefault="00335881" w:rsidP="00A97AB1">
      <w:pPr>
        <w:spacing w:after="0" w:line="240" w:lineRule="auto"/>
        <w:ind w:left="567"/>
        <w:jc w:val="both"/>
        <w:rPr>
          <w:rFonts w:ascii="Verdana" w:hAnsi="Verdana" w:cs="Calibri"/>
          <w:sz w:val="20"/>
          <w:szCs w:val="20"/>
        </w:rPr>
      </w:pPr>
      <w:bookmarkStart w:id="1" w:name="top"/>
      <w:r w:rsidRPr="005D7FF0">
        <w:rPr>
          <w:rFonts w:ascii="Verdana" w:hAnsi="Verdana" w:cs="Calibri"/>
          <w:sz w:val="20"/>
          <w:szCs w:val="20"/>
        </w:rPr>
        <w:t xml:space="preserve">Code of Studies and Examinations: Section 48. (1) Assessment of student performance can be carried out according to: </w:t>
      </w:r>
    </w:p>
    <w:p w14:paraId="75D749F8" w14:textId="77777777" w:rsidR="00335881" w:rsidRPr="005D7FF0" w:rsidRDefault="00335881" w:rsidP="00A97AB1">
      <w:pPr>
        <w:spacing w:after="0" w:line="240" w:lineRule="auto"/>
        <w:ind w:left="567"/>
        <w:jc w:val="both"/>
        <w:rPr>
          <w:rFonts w:ascii="Verdana" w:hAnsi="Verdana" w:cs="Calibri"/>
          <w:sz w:val="20"/>
          <w:szCs w:val="20"/>
        </w:rPr>
      </w:pPr>
      <w:r w:rsidRPr="005D7FF0">
        <w:rPr>
          <w:rFonts w:ascii="Verdana" w:hAnsi="Verdana" w:cs="Calibri"/>
          <w:sz w:val="20"/>
          <w:szCs w:val="20"/>
        </w:rPr>
        <w:t xml:space="preserve">a) a five-grade scale: excellent (5), good (4), satisfactory (3), pass (2), fail (1), </w:t>
      </w:r>
    </w:p>
    <w:p w14:paraId="5F3DA8B3" w14:textId="77777777" w:rsidR="00335881" w:rsidRPr="005D7FF0" w:rsidRDefault="00335881" w:rsidP="00A97AB1">
      <w:pPr>
        <w:spacing w:after="0" w:line="240" w:lineRule="auto"/>
        <w:ind w:left="567"/>
        <w:jc w:val="both"/>
        <w:rPr>
          <w:rFonts w:ascii="Verdana" w:hAnsi="Verdana" w:cs="Calibri"/>
          <w:sz w:val="20"/>
          <w:szCs w:val="20"/>
        </w:rPr>
      </w:pPr>
      <w:r w:rsidRPr="005D7FF0">
        <w:rPr>
          <w:rFonts w:ascii="Verdana" w:hAnsi="Verdana" w:cs="Calibri"/>
          <w:sz w:val="20"/>
          <w:szCs w:val="20"/>
        </w:rPr>
        <w:lastRenderedPageBreak/>
        <w:t xml:space="preserve">b) a three-grade scale: excellent (5), satisfactory (3), fail (1). (2)162 The student shall not earn credit points in case his/her performance is assessed by fail (1) in </w:t>
      </w:r>
      <w:proofErr w:type="gramStart"/>
      <w:r w:rsidRPr="005D7FF0">
        <w:rPr>
          <w:rFonts w:ascii="Verdana" w:hAnsi="Verdana" w:cs="Calibri"/>
          <w:sz w:val="20"/>
          <w:szCs w:val="20"/>
        </w:rPr>
        <w:t>the  five</w:t>
      </w:r>
      <w:proofErr w:type="gramEnd"/>
      <w:r w:rsidRPr="005D7FF0">
        <w:rPr>
          <w:rFonts w:ascii="Verdana" w:hAnsi="Verdana" w:cs="Calibri"/>
          <w:sz w:val="20"/>
          <w:szCs w:val="20"/>
        </w:rPr>
        <w:t>-grade scale and fail (1) in the three-grade scale, further, if the performance of the student could not be assessed and in the academic records the note ‘not completed’ is registered</w:t>
      </w:r>
    </w:p>
    <w:bookmarkEnd w:id="1"/>
    <w:p w14:paraId="5B7DD3BC" w14:textId="77777777" w:rsidR="00335881" w:rsidRDefault="00335881" w:rsidP="00A97AB1">
      <w:pPr>
        <w:keepNext/>
        <w:keepLines/>
        <w:tabs>
          <w:tab w:val="left" w:pos="426"/>
        </w:tabs>
        <w:spacing w:after="0" w:line="240" w:lineRule="auto"/>
        <w:rPr>
          <w:rFonts w:ascii="Verdana" w:hAnsi="Verdana"/>
          <w:b/>
          <w:color w:val="263673"/>
          <w:lang w:val="en-GB"/>
        </w:rPr>
      </w:pPr>
    </w:p>
    <w:p w14:paraId="0530C50B" w14:textId="77777777" w:rsidR="00E26E24" w:rsidRPr="004332F2" w:rsidRDefault="00E26E24" w:rsidP="00A97AB1">
      <w:pPr>
        <w:keepNext/>
        <w:keepLines/>
        <w:numPr>
          <w:ilvl w:val="0"/>
          <w:numId w:val="40"/>
        </w:numPr>
        <w:tabs>
          <w:tab w:val="left" w:pos="426"/>
        </w:tabs>
        <w:spacing w:after="0" w:line="240" w:lineRule="auto"/>
        <w:rPr>
          <w:rFonts w:ascii="Verdana" w:hAnsi="Verdana"/>
          <w:b/>
          <w:color w:val="263673"/>
          <w:lang w:eastAsia="en-GB"/>
        </w:rPr>
      </w:pPr>
      <w:r w:rsidRPr="004332F2">
        <w:rPr>
          <w:rFonts w:ascii="Verdana" w:hAnsi="Verdana"/>
          <w:b/>
          <w:color w:val="263673"/>
          <w:lang w:eastAsia="en-GB"/>
        </w:rPr>
        <w:t>Termination of the agreement</w:t>
      </w:r>
    </w:p>
    <w:p w14:paraId="3B03E022" w14:textId="77777777" w:rsidR="006707BC" w:rsidRDefault="004332F2" w:rsidP="00A97AB1">
      <w:pPr>
        <w:spacing w:after="0" w:line="240" w:lineRule="auto"/>
        <w:jc w:val="both"/>
        <w:rPr>
          <w:rFonts w:ascii="Verdana" w:hAnsi="Verdana"/>
          <w:sz w:val="20"/>
          <w:lang w:val="en-GB"/>
        </w:rPr>
      </w:pPr>
      <w:r w:rsidRPr="004332F2">
        <w:rPr>
          <w:rFonts w:ascii="Verdana" w:hAnsi="Verdana"/>
          <w:color w:val="000000"/>
          <w:sz w:val="20"/>
          <w:lang w:val="en-GB"/>
        </w:rPr>
        <w:t>In</w:t>
      </w:r>
      <w:r w:rsidR="00E26E24" w:rsidRPr="004332F2">
        <w:rPr>
          <w:rFonts w:ascii="Verdana" w:hAnsi="Verdana"/>
          <w:sz w:val="20"/>
          <w:lang w:val="en-GB"/>
        </w:rPr>
        <w:t xml:space="preserve"> the event of unilateral termination, a notice of at least one academic year should be given.</w:t>
      </w:r>
      <w:r w:rsidRPr="004332F2">
        <w:rPr>
          <w:rFonts w:ascii="Verdana" w:hAnsi="Verdana"/>
          <w:sz w:val="20"/>
          <w:lang w:val="en-GB"/>
        </w:rPr>
        <w:t xml:space="preserve"> </w:t>
      </w:r>
      <w:r w:rsidR="00E26E24" w:rsidRPr="004332F2">
        <w:rPr>
          <w:rFonts w:ascii="Verdana" w:hAnsi="Verdana"/>
          <w:sz w:val="20"/>
          <w:lang w:val="en-GB"/>
        </w:rPr>
        <w:t>Neither the European Commission nor the National Agencies can be held resp</w:t>
      </w:r>
      <w:r w:rsidRPr="004332F2">
        <w:rPr>
          <w:rFonts w:ascii="Verdana" w:hAnsi="Verdana"/>
          <w:sz w:val="20"/>
          <w:lang w:val="en-GB"/>
        </w:rPr>
        <w:t>onsible in case of a conflict.</w:t>
      </w:r>
    </w:p>
    <w:p w14:paraId="1EBA477A" w14:textId="77777777" w:rsidR="00335881" w:rsidRDefault="00335881" w:rsidP="00A97AB1">
      <w:pPr>
        <w:spacing w:after="0" w:line="240" w:lineRule="auto"/>
        <w:jc w:val="both"/>
        <w:rPr>
          <w:rFonts w:ascii="Verdana" w:hAnsi="Verdana"/>
          <w:sz w:val="20"/>
          <w:lang w:val="en-GB"/>
        </w:rPr>
      </w:pPr>
    </w:p>
    <w:p w14:paraId="6B54E5F7" w14:textId="77777777" w:rsidR="00335881" w:rsidRPr="00665A6E" w:rsidRDefault="00335881" w:rsidP="00A97AB1">
      <w:pPr>
        <w:spacing w:after="0" w:line="240" w:lineRule="auto"/>
        <w:ind w:left="708"/>
        <w:jc w:val="both"/>
        <w:rPr>
          <w:rFonts w:ascii="Verdana" w:hAnsi="Verdana" w:cs="Calibri"/>
          <w:sz w:val="20"/>
          <w:lang w:val="en-GB"/>
        </w:rPr>
      </w:pPr>
      <w:r w:rsidRPr="00665A6E">
        <w:rPr>
          <w:rFonts w:ascii="Verdana" w:hAnsi="Verdana" w:cs="Calibri"/>
          <w:color w:val="000000"/>
          <w:sz w:val="20"/>
          <w:szCs w:val="20"/>
          <w:lang w:val="en-GB"/>
        </w:rPr>
        <w:t xml:space="preserve">The inter-institutional agreement may be terminated by either party. The agreement will remain in effect until one party notifies the other of its wish to terminate. This should be done in writing, and a notice of at least one academic year should be given. In the event of such notice being given, all existing commitments to staff or students will be fulfilled. </w:t>
      </w:r>
      <w:r w:rsidRPr="00665A6E">
        <w:rPr>
          <w:rFonts w:ascii="Verdana" w:hAnsi="Verdana" w:cs="Calibri"/>
          <w:sz w:val="20"/>
          <w:lang w:val="en-GB"/>
        </w:rPr>
        <w:t xml:space="preserve">The agreement can be cancelled activities can be added to it, and changes in mobility data can be made annually provided they are communicated </w:t>
      </w:r>
      <w:r w:rsidRPr="007F646E">
        <w:rPr>
          <w:rFonts w:ascii="Verdana" w:hAnsi="Verdana" w:cs="Calibri"/>
          <w:b/>
          <w:sz w:val="20"/>
          <w:lang w:val="en-GB"/>
        </w:rPr>
        <w:t>before January 1.</w:t>
      </w:r>
      <w:r w:rsidRPr="00665A6E">
        <w:rPr>
          <w:rFonts w:ascii="Verdana" w:hAnsi="Verdana" w:cs="Calibri"/>
          <w:color w:val="000000"/>
          <w:sz w:val="20"/>
          <w:szCs w:val="20"/>
          <w:lang w:val="en-GB"/>
        </w:rPr>
        <w:t xml:space="preserve"> </w:t>
      </w:r>
    </w:p>
    <w:p w14:paraId="33071BFC" w14:textId="77777777" w:rsidR="00335881" w:rsidRPr="00665A6E" w:rsidRDefault="00335881" w:rsidP="00A97AB1">
      <w:pPr>
        <w:spacing w:after="0" w:line="240" w:lineRule="auto"/>
        <w:ind w:left="708"/>
        <w:jc w:val="both"/>
        <w:rPr>
          <w:rFonts w:ascii="Verdana" w:hAnsi="Verdana"/>
          <w:color w:val="000000"/>
          <w:sz w:val="20"/>
          <w:szCs w:val="20"/>
          <w:lang w:val="en-GB"/>
        </w:rPr>
      </w:pPr>
      <w:r w:rsidRPr="00665A6E">
        <w:rPr>
          <w:rFonts w:ascii="Verdana" w:hAnsi="Verdana"/>
          <w:color w:val="000000"/>
          <w:sz w:val="20"/>
          <w:szCs w:val="20"/>
          <w:lang w:val="en-GB"/>
        </w:rPr>
        <w:t>Neither the European Commission nor the National Agencies can be held responsible in case of a conflict.</w:t>
      </w:r>
    </w:p>
    <w:p w14:paraId="32C951B6" w14:textId="77777777" w:rsidR="00335881" w:rsidRPr="004332F2" w:rsidRDefault="00335881" w:rsidP="00A97AB1">
      <w:pPr>
        <w:spacing w:after="0" w:line="240" w:lineRule="auto"/>
        <w:jc w:val="both"/>
        <w:rPr>
          <w:rFonts w:ascii="Verdana" w:hAnsi="Verdana"/>
          <w:sz w:val="20"/>
          <w:lang w:val="en-GB"/>
        </w:rPr>
      </w:pPr>
    </w:p>
    <w:p w14:paraId="705091AD" w14:textId="28E245CC" w:rsidR="008F6E87" w:rsidRPr="004268D5" w:rsidRDefault="008F6E87" w:rsidP="00A97AB1">
      <w:pPr>
        <w:spacing w:after="0" w:line="240" w:lineRule="auto"/>
        <w:jc w:val="both"/>
        <w:rPr>
          <w:rFonts w:ascii="Verdana" w:hAnsi="Verdana"/>
          <w:b/>
          <w:color w:val="263673"/>
          <w:lang w:val="en-GB"/>
        </w:rPr>
      </w:pPr>
      <w:r w:rsidRPr="004268D5">
        <w:rPr>
          <w:rFonts w:ascii="Verdana" w:hAnsi="Verdana"/>
          <w:b/>
          <w:color w:val="263673"/>
          <w:sz w:val="20"/>
          <w:szCs w:val="20"/>
        </w:rPr>
        <w:t>SIGNATURES OF THE INSTITUTIONS (legal representatives)</w:t>
      </w:r>
    </w:p>
    <w:tbl>
      <w:tblPr>
        <w:tblW w:w="1134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701"/>
        <w:gridCol w:w="1884"/>
        <w:gridCol w:w="1076"/>
        <w:gridCol w:w="5679"/>
      </w:tblGrid>
      <w:tr w:rsidR="008F6E87" w:rsidRPr="00944070" w14:paraId="5E3FDD24" w14:textId="77777777" w:rsidTr="00EE291B">
        <w:trPr>
          <w:trHeight w:val="807"/>
          <w:jc w:val="center"/>
        </w:trPr>
        <w:tc>
          <w:tcPr>
            <w:tcW w:w="3119" w:type="dxa"/>
            <w:shd w:val="clear" w:color="auto" w:fill="263673"/>
          </w:tcPr>
          <w:p w14:paraId="5DF17C87" w14:textId="77777777" w:rsidR="008F6E87" w:rsidRPr="00944070" w:rsidRDefault="008F6E87" w:rsidP="00A97AB1">
            <w:pPr>
              <w:spacing w:after="0" w:line="240" w:lineRule="auto"/>
              <w:jc w:val="center"/>
              <w:rPr>
                <w:rFonts w:ascii="Verdana" w:hAnsi="Verdana"/>
                <w:b/>
                <w:bCs/>
                <w:color w:val="FFFFFF"/>
                <w:sz w:val="20"/>
                <w:lang w:val="en-GB"/>
              </w:rPr>
            </w:pPr>
            <w:r w:rsidRPr="00944070">
              <w:rPr>
                <w:rFonts w:ascii="Verdana" w:hAnsi="Verdana"/>
                <w:b/>
                <w:bCs/>
                <w:color w:val="FFFFFF"/>
                <w:sz w:val="20"/>
                <w:lang w:val="en-GB"/>
              </w:rPr>
              <w:t xml:space="preserve">Institution </w:t>
            </w:r>
          </w:p>
          <w:p w14:paraId="1443296D" w14:textId="77777777" w:rsidR="008F6E87" w:rsidRPr="00944070" w:rsidRDefault="008F6E87" w:rsidP="00A97AB1">
            <w:pPr>
              <w:spacing w:after="0" w:line="240" w:lineRule="auto"/>
              <w:jc w:val="center"/>
              <w:rPr>
                <w:rFonts w:ascii="Verdana" w:hAnsi="Verdana"/>
                <w:b/>
                <w:bCs/>
                <w:color w:val="FFFFFF"/>
                <w:sz w:val="20"/>
                <w:lang w:val="en-GB"/>
              </w:rPr>
            </w:pPr>
            <w:r w:rsidRPr="00944070">
              <w:rPr>
                <w:rFonts w:ascii="Verdana" w:hAnsi="Verdana"/>
                <w:b/>
                <w:bCs/>
                <w:color w:val="FFFFFF"/>
                <w:sz w:val="16"/>
                <w:szCs w:val="16"/>
                <w:lang w:val="en-GB"/>
              </w:rPr>
              <w:t>[Erasmus code</w:t>
            </w:r>
            <w:r w:rsidR="001F6B62">
              <w:rPr>
                <w:rFonts w:ascii="Verdana" w:hAnsi="Verdana"/>
                <w:b/>
                <w:bCs/>
                <w:color w:val="FFFFFF"/>
                <w:sz w:val="16"/>
                <w:szCs w:val="16"/>
                <w:lang w:val="en-GB"/>
              </w:rPr>
              <w:t xml:space="preserve"> or name and city</w:t>
            </w:r>
            <w:r w:rsidRPr="00944070">
              <w:rPr>
                <w:rFonts w:ascii="Verdana" w:hAnsi="Verdana"/>
                <w:b/>
                <w:bCs/>
                <w:color w:val="FFFFFF"/>
                <w:sz w:val="16"/>
                <w:szCs w:val="16"/>
                <w:lang w:val="en-GB"/>
              </w:rPr>
              <w:t>]</w:t>
            </w:r>
          </w:p>
        </w:tc>
        <w:tc>
          <w:tcPr>
            <w:tcW w:w="2126" w:type="dxa"/>
            <w:shd w:val="clear" w:color="auto" w:fill="263673"/>
          </w:tcPr>
          <w:p w14:paraId="6F990107" w14:textId="77777777" w:rsidR="008F6E87" w:rsidRPr="00944070" w:rsidRDefault="008F6E87" w:rsidP="00A97AB1">
            <w:pPr>
              <w:spacing w:after="0" w:line="240" w:lineRule="auto"/>
              <w:jc w:val="center"/>
              <w:rPr>
                <w:rFonts w:ascii="Verdana" w:hAnsi="Verdana"/>
                <w:b/>
                <w:bCs/>
                <w:color w:val="FFFFFF"/>
                <w:sz w:val="20"/>
                <w:lang w:val="en-GB"/>
              </w:rPr>
            </w:pPr>
            <w:r w:rsidRPr="00944070">
              <w:rPr>
                <w:rFonts w:ascii="Verdana" w:hAnsi="Verdana"/>
                <w:b/>
                <w:bCs/>
                <w:color w:val="FFFFFF"/>
                <w:sz w:val="20"/>
                <w:lang w:val="en-GB"/>
              </w:rPr>
              <w:t>Name, function</w:t>
            </w:r>
          </w:p>
        </w:tc>
        <w:tc>
          <w:tcPr>
            <w:tcW w:w="1185" w:type="dxa"/>
            <w:shd w:val="clear" w:color="auto" w:fill="263673"/>
          </w:tcPr>
          <w:p w14:paraId="5BC95FDA" w14:textId="77777777" w:rsidR="008F6E87" w:rsidRPr="00944070" w:rsidRDefault="008F6E87" w:rsidP="00A97AB1">
            <w:pPr>
              <w:spacing w:after="0" w:line="240" w:lineRule="auto"/>
              <w:jc w:val="center"/>
              <w:rPr>
                <w:rFonts w:ascii="Verdana" w:hAnsi="Verdana"/>
                <w:b/>
                <w:bCs/>
                <w:color w:val="FFFFFF"/>
                <w:sz w:val="20"/>
                <w:lang w:val="en-GB"/>
              </w:rPr>
            </w:pPr>
            <w:r w:rsidRPr="00944070">
              <w:rPr>
                <w:rFonts w:ascii="Verdana" w:hAnsi="Verdana"/>
                <w:b/>
                <w:bCs/>
                <w:color w:val="FFFFFF"/>
                <w:sz w:val="20"/>
                <w:lang w:val="en-GB"/>
              </w:rPr>
              <w:t>Date</w:t>
            </w:r>
          </w:p>
        </w:tc>
        <w:tc>
          <w:tcPr>
            <w:tcW w:w="7037" w:type="dxa"/>
            <w:shd w:val="clear" w:color="auto" w:fill="263673"/>
          </w:tcPr>
          <w:p w14:paraId="576F2734" w14:textId="77777777" w:rsidR="008F6E87" w:rsidRPr="00944070" w:rsidRDefault="008F6E87" w:rsidP="00A97AB1">
            <w:pPr>
              <w:spacing w:after="0" w:line="240" w:lineRule="auto"/>
              <w:jc w:val="center"/>
              <w:rPr>
                <w:rFonts w:ascii="Verdana" w:hAnsi="Verdana"/>
                <w:b/>
                <w:bCs/>
                <w:color w:val="FFFFFF"/>
                <w:sz w:val="20"/>
                <w:lang w:val="en-GB"/>
              </w:rPr>
            </w:pPr>
            <w:r w:rsidRPr="00944070">
              <w:rPr>
                <w:rFonts w:ascii="Verdana" w:hAnsi="Verdana"/>
                <w:b/>
                <w:bCs/>
                <w:color w:val="FFFFFF"/>
                <w:sz w:val="20"/>
                <w:lang w:val="en-GB"/>
              </w:rPr>
              <w:t>Signature</w:t>
            </w:r>
            <w:r w:rsidRPr="00944070">
              <w:rPr>
                <w:rStyle w:val="Lbjegyzet-hivatkozs"/>
                <w:rFonts w:ascii="Verdana" w:hAnsi="Verdana"/>
                <w:b/>
                <w:bCs/>
                <w:color w:val="FFFFFF"/>
                <w:lang w:val="en-GB"/>
              </w:rPr>
              <w:footnoteReference w:id="12"/>
            </w:r>
          </w:p>
        </w:tc>
      </w:tr>
      <w:tr w:rsidR="008F6E87" w:rsidRPr="00944070" w14:paraId="12BCD5FC" w14:textId="77777777" w:rsidTr="00EE291B">
        <w:trPr>
          <w:trHeight w:val="445"/>
          <w:jc w:val="center"/>
        </w:trPr>
        <w:tc>
          <w:tcPr>
            <w:tcW w:w="3119" w:type="dxa"/>
            <w:shd w:val="clear" w:color="auto" w:fill="auto"/>
          </w:tcPr>
          <w:p w14:paraId="53139375" w14:textId="77777777" w:rsidR="004332F2" w:rsidRDefault="004332F2" w:rsidP="00A97AB1">
            <w:pPr>
              <w:spacing w:after="0" w:line="240" w:lineRule="auto"/>
              <w:rPr>
                <w:rFonts w:ascii="Verdana" w:hAnsi="Verdana"/>
                <w:sz w:val="20"/>
                <w:lang w:val="en-GB"/>
              </w:rPr>
            </w:pPr>
          </w:p>
          <w:p w14:paraId="310CC021" w14:textId="77777777" w:rsidR="008C5CDE" w:rsidRDefault="008C5CDE" w:rsidP="00A97AB1">
            <w:pPr>
              <w:spacing w:after="0" w:line="240" w:lineRule="auto"/>
              <w:rPr>
                <w:rFonts w:ascii="Verdana" w:hAnsi="Verdana"/>
                <w:sz w:val="20"/>
                <w:lang w:val="en-GB"/>
              </w:rPr>
            </w:pPr>
          </w:p>
          <w:p w14:paraId="5133768C" w14:textId="77777777" w:rsidR="008C5CDE" w:rsidRPr="00944070" w:rsidRDefault="008C5CDE" w:rsidP="00A97AB1">
            <w:pPr>
              <w:spacing w:after="0" w:line="240" w:lineRule="auto"/>
              <w:rPr>
                <w:rFonts w:ascii="Verdana" w:hAnsi="Verdana"/>
                <w:sz w:val="20"/>
                <w:lang w:val="en-GB"/>
              </w:rPr>
            </w:pPr>
          </w:p>
        </w:tc>
        <w:tc>
          <w:tcPr>
            <w:tcW w:w="2126" w:type="dxa"/>
            <w:shd w:val="clear" w:color="auto" w:fill="auto"/>
          </w:tcPr>
          <w:p w14:paraId="3E57BA6B" w14:textId="77777777" w:rsidR="004332F2" w:rsidRPr="00944070" w:rsidRDefault="004332F2" w:rsidP="00A97AB1">
            <w:pPr>
              <w:spacing w:after="0" w:line="240" w:lineRule="auto"/>
              <w:rPr>
                <w:rFonts w:ascii="Verdana" w:hAnsi="Verdana"/>
                <w:sz w:val="20"/>
                <w:lang w:val="en-GB"/>
              </w:rPr>
            </w:pPr>
          </w:p>
        </w:tc>
        <w:tc>
          <w:tcPr>
            <w:tcW w:w="1185" w:type="dxa"/>
            <w:shd w:val="clear" w:color="auto" w:fill="auto"/>
          </w:tcPr>
          <w:p w14:paraId="46976161" w14:textId="77777777" w:rsidR="008F6E87" w:rsidRPr="00944070" w:rsidRDefault="008F6E87" w:rsidP="00A97AB1">
            <w:pPr>
              <w:spacing w:after="0" w:line="240" w:lineRule="auto"/>
              <w:rPr>
                <w:rFonts w:ascii="Verdana" w:hAnsi="Verdana"/>
                <w:sz w:val="20"/>
                <w:lang w:val="en-GB"/>
              </w:rPr>
            </w:pPr>
          </w:p>
        </w:tc>
        <w:tc>
          <w:tcPr>
            <w:tcW w:w="7037" w:type="dxa"/>
            <w:shd w:val="clear" w:color="auto" w:fill="auto"/>
          </w:tcPr>
          <w:p w14:paraId="387F9D28" w14:textId="77777777" w:rsidR="008F6E87" w:rsidRPr="00944070" w:rsidRDefault="008F6E87" w:rsidP="00A97AB1">
            <w:pPr>
              <w:spacing w:after="0" w:line="240" w:lineRule="auto"/>
              <w:rPr>
                <w:rFonts w:ascii="Verdana" w:hAnsi="Verdana"/>
                <w:sz w:val="20"/>
                <w:lang w:val="en-GB"/>
              </w:rPr>
            </w:pPr>
          </w:p>
        </w:tc>
      </w:tr>
      <w:tr w:rsidR="004332F2" w:rsidRPr="00944070" w14:paraId="08CD2643" w14:textId="77777777" w:rsidTr="00EE291B">
        <w:trPr>
          <w:trHeight w:val="445"/>
          <w:jc w:val="center"/>
        </w:trPr>
        <w:tc>
          <w:tcPr>
            <w:tcW w:w="3119" w:type="dxa"/>
            <w:shd w:val="clear" w:color="auto" w:fill="auto"/>
          </w:tcPr>
          <w:p w14:paraId="7169DED7" w14:textId="77777777" w:rsidR="004332F2" w:rsidRDefault="004332F2" w:rsidP="00A97AB1">
            <w:pPr>
              <w:spacing w:after="0" w:line="240" w:lineRule="auto"/>
              <w:rPr>
                <w:rFonts w:ascii="Verdana" w:hAnsi="Verdana"/>
                <w:sz w:val="20"/>
                <w:lang w:val="en-GB"/>
              </w:rPr>
            </w:pPr>
          </w:p>
          <w:p w14:paraId="0596C416" w14:textId="77777777" w:rsidR="008C5CDE" w:rsidRDefault="008C5CDE" w:rsidP="00A97AB1">
            <w:pPr>
              <w:spacing w:after="0" w:line="240" w:lineRule="auto"/>
              <w:rPr>
                <w:rFonts w:ascii="Verdana" w:hAnsi="Verdana"/>
                <w:sz w:val="20"/>
                <w:lang w:val="en-GB"/>
              </w:rPr>
            </w:pPr>
          </w:p>
          <w:p w14:paraId="03ED3BB7" w14:textId="77777777" w:rsidR="008C5CDE" w:rsidRPr="00835AD6" w:rsidRDefault="008C5CDE" w:rsidP="00A97AB1">
            <w:pPr>
              <w:spacing w:after="0" w:line="240" w:lineRule="auto"/>
              <w:rPr>
                <w:rFonts w:ascii="Verdana" w:hAnsi="Verdana"/>
                <w:sz w:val="20"/>
                <w:lang w:val="en-GB"/>
              </w:rPr>
            </w:pPr>
          </w:p>
        </w:tc>
        <w:tc>
          <w:tcPr>
            <w:tcW w:w="2126" w:type="dxa"/>
            <w:shd w:val="clear" w:color="auto" w:fill="auto"/>
          </w:tcPr>
          <w:p w14:paraId="3F18860A" w14:textId="77777777" w:rsidR="00835AD6" w:rsidRPr="00835AD6" w:rsidRDefault="00835AD6" w:rsidP="00A97AB1">
            <w:pPr>
              <w:spacing w:after="0" w:line="240" w:lineRule="auto"/>
              <w:rPr>
                <w:rFonts w:ascii="Verdana" w:hAnsi="Verdana"/>
                <w:sz w:val="20"/>
                <w:lang w:val="en-GB"/>
              </w:rPr>
            </w:pPr>
          </w:p>
        </w:tc>
        <w:tc>
          <w:tcPr>
            <w:tcW w:w="1185" w:type="dxa"/>
            <w:shd w:val="clear" w:color="auto" w:fill="auto"/>
          </w:tcPr>
          <w:p w14:paraId="2ADB0E11" w14:textId="77777777" w:rsidR="004332F2" w:rsidRPr="00944070" w:rsidRDefault="004332F2" w:rsidP="00A97AB1">
            <w:pPr>
              <w:spacing w:after="0" w:line="240" w:lineRule="auto"/>
              <w:rPr>
                <w:rFonts w:ascii="Verdana" w:hAnsi="Verdana"/>
                <w:sz w:val="20"/>
                <w:lang w:val="en-GB"/>
              </w:rPr>
            </w:pPr>
          </w:p>
        </w:tc>
        <w:tc>
          <w:tcPr>
            <w:tcW w:w="7037" w:type="dxa"/>
            <w:shd w:val="clear" w:color="auto" w:fill="auto"/>
          </w:tcPr>
          <w:p w14:paraId="30B77340" w14:textId="77777777" w:rsidR="004332F2" w:rsidRPr="00944070" w:rsidRDefault="004332F2" w:rsidP="00A97AB1">
            <w:pPr>
              <w:spacing w:after="0" w:line="240" w:lineRule="auto"/>
              <w:rPr>
                <w:rFonts w:ascii="Verdana" w:hAnsi="Verdana"/>
                <w:sz w:val="20"/>
                <w:lang w:val="en-GB"/>
              </w:rPr>
            </w:pPr>
          </w:p>
        </w:tc>
      </w:tr>
      <w:tr w:rsidR="00565651" w:rsidRPr="00944070" w14:paraId="00CD1A2B" w14:textId="77777777" w:rsidTr="00EE291B">
        <w:trPr>
          <w:trHeight w:val="445"/>
          <w:jc w:val="center"/>
        </w:trPr>
        <w:tc>
          <w:tcPr>
            <w:tcW w:w="3119" w:type="dxa"/>
            <w:shd w:val="clear" w:color="auto" w:fill="auto"/>
          </w:tcPr>
          <w:p w14:paraId="41417ACF" w14:textId="77777777" w:rsidR="00F146D0" w:rsidRDefault="00F146D0" w:rsidP="00A97AB1">
            <w:pPr>
              <w:spacing w:after="0" w:line="240" w:lineRule="auto"/>
              <w:rPr>
                <w:rFonts w:ascii="Verdana" w:hAnsi="Verdana" w:cs="Calibri"/>
                <w:sz w:val="20"/>
                <w:szCs w:val="20"/>
                <w:lang w:val="en-GB"/>
              </w:rPr>
            </w:pPr>
          </w:p>
          <w:p w14:paraId="08111FF5" w14:textId="77777777" w:rsidR="00565651" w:rsidRDefault="00565651" w:rsidP="00A97AB1">
            <w:pPr>
              <w:spacing w:after="0" w:line="240" w:lineRule="auto"/>
              <w:rPr>
                <w:rFonts w:ascii="Verdana" w:hAnsi="Verdana" w:cs="Calibri"/>
                <w:sz w:val="20"/>
                <w:szCs w:val="20"/>
                <w:lang w:val="en-GB"/>
              </w:rPr>
            </w:pPr>
            <w:r w:rsidRPr="00565651">
              <w:rPr>
                <w:rFonts w:ascii="Verdana" w:hAnsi="Verdana" w:cs="Calibri"/>
                <w:sz w:val="20"/>
                <w:szCs w:val="20"/>
                <w:lang w:val="en-GB"/>
              </w:rPr>
              <w:t>HU PECS01</w:t>
            </w:r>
          </w:p>
          <w:p w14:paraId="1403BBCB" w14:textId="77777777" w:rsidR="00F164D6" w:rsidRDefault="00F164D6" w:rsidP="00A97AB1">
            <w:pPr>
              <w:spacing w:after="0" w:line="240" w:lineRule="auto"/>
              <w:jc w:val="center"/>
              <w:rPr>
                <w:rFonts w:ascii="Verdana" w:hAnsi="Verdana" w:cs="Calibri"/>
                <w:sz w:val="20"/>
                <w:szCs w:val="20"/>
                <w:lang w:val="en-GB"/>
              </w:rPr>
            </w:pPr>
          </w:p>
          <w:p w14:paraId="6E4820A7" w14:textId="77777777" w:rsidR="00F164D6" w:rsidRPr="00F164D6" w:rsidRDefault="00F164D6" w:rsidP="00A97AB1">
            <w:pPr>
              <w:spacing w:after="0" w:line="240" w:lineRule="auto"/>
              <w:jc w:val="center"/>
              <w:rPr>
                <w:rFonts w:ascii="Verdana" w:hAnsi="Verdana" w:cs="Calibri"/>
                <w:sz w:val="20"/>
                <w:szCs w:val="20"/>
                <w:lang w:val="en-GB"/>
              </w:rPr>
            </w:pPr>
          </w:p>
        </w:tc>
        <w:tc>
          <w:tcPr>
            <w:tcW w:w="2126" w:type="dxa"/>
            <w:shd w:val="clear" w:color="auto" w:fill="auto"/>
          </w:tcPr>
          <w:p w14:paraId="60199290" w14:textId="77777777" w:rsidR="00565651" w:rsidRDefault="00565651" w:rsidP="00A97AB1">
            <w:pPr>
              <w:spacing w:after="0" w:line="240" w:lineRule="auto"/>
              <w:rPr>
                <w:rFonts w:ascii="Verdana" w:hAnsi="Verdana"/>
                <w:bCs/>
                <w:sz w:val="20"/>
                <w:szCs w:val="20"/>
              </w:rPr>
            </w:pPr>
            <w:r w:rsidRPr="00565651">
              <w:rPr>
                <w:rFonts w:ascii="Verdana" w:hAnsi="Verdana" w:cs="Calibri"/>
                <w:sz w:val="20"/>
                <w:szCs w:val="20"/>
                <w:lang w:val="en-GB"/>
              </w:rPr>
              <w:t xml:space="preserve">Prof. Dr. </w:t>
            </w:r>
            <w:r w:rsidRPr="00565651">
              <w:rPr>
                <w:rFonts w:ascii="Verdana" w:hAnsi="Verdana"/>
                <w:bCs/>
                <w:sz w:val="20"/>
                <w:szCs w:val="20"/>
              </w:rPr>
              <w:t xml:space="preserve">Attila </w:t>
            </w:r>
            <w:proofErr w:type="spellStart"/>
            <w:r w:rsidRPr="00565651">
              <w:rPr>
                <w:rFonts w:ascii="Verdana" w:hAnsi="Verdana"/>
                <w:bCs/>
                <w:sz w:val="20"/>
                <w:szCs w:val="20"/>
              </w:rPr>
              <w:t>Miseta</w:t>
            </w:r>
            <w:proofErr w:type="spellEnd"/>
          </w:p>
          <w:p w14:paraId="50188DBB" w14:textId="77777777" w:rsidR="00F85F6A" w:rsidRPr="00565651" w:rsidRDefault="00F85F6A" w:rsidP="00A97AB1">
            <w:pPr>
              <w:spacing w:after="0" w:line="240" w:lineRule="auto"/>
              <w:rPr>
                <w:rFonts w:ascii="Verdana" w:hAnsi="Verdana" w:cs="Calibri"/>
                <w:sz w:val="20"/>
                <w:szCs w:val="20"/>
                <w:lang w:val="en-GB"/>
              </w:rPr>
            </w:pPr>
          </w:p>
          <w:p w14:paraId="59021C98" w14:textId="77777777" w:rsidR="00565651" w:rsidRDefault="00565651" w:rsidP="00A97AB1">
            <w:pPr>
              <w:spacing w:after="0" w:line="240" w:lineRule="auto"/>
              <w:rPr>
                <w:rFonts w:ascii="Verdana" w:hAnsi="Verdana" w:cs="Calibri"/>
                <w:sz w:val="20"/>
                <w:szCs w:val="20"/>
                <w:lang w:val="en-GB"/>
              </w:rPr>
            </w:pPr>
            <w:r w:rsidRPr="00565651">
              <w:rPr>
                <w:rFonts w:ascii="Verdana" w:hAnsi="Verdana" w:cs="Calibri"/>
                <w:sz w:val="20"/>
                <w:szCs w:val="20"/>
                <w:lang w:val="en-GB"/>
              </w:rPr>
              <w:t>Rector</w:t>
            </w:r>
          </w:p>
          <w:p w14:paraId="410FCF02" w14:textId="77777777" w:rsidR="00F164D6" w:rsidRPr="00565651" w:rsidRDefault="00F164D6" w:rsidP="00A97AB1">
            <w:pPr>
              <w:spacing w:after="0" w:line="240" w:lineRule="auto"/>
              <w:rPr>
                <w:rFonts w:ascii="Verdana" w:hAnsi="Verdana"/>
                <w:sz w:val="20"/>
                <w:szCs w:val="20"/>
                <w:lang w:val="en-GB"/>
              </w:rPr>
            </w:pPr>
          </w:p>
        </w:tc>
        <w:tc>
          <w:tcPr>
            <w:tcW w:w="1185" w:type="dxa"/>
            <w:shd w:val="clear" w:color="auto" w:fill="auto"/>
          </w:tcPr>
          <w:p w14:paraId="168546C3" w14:textId="77777777" w:rsidR="00565651" w:rsidRPr="00944070" w:rsidRDefault="00565651" w:rsidP="00A97AB1">
            <w:pPr>
              <w:spacing w:after="0" w:line="240" w:lineRule="auto"/>
              <w:rPr>
                <w:rFonts w:ascii="Verdana" w:hAnsi="Verdana"/>
                <w:sz w:val="20"/>
                <w:lang w:val="en-GB"/>
              </w:rPr>
            </w:pPr>
          </w:p>
        </w:tc>
        <w:tc>
          <w:tcPr>
            <w:tcW w:w="7037" w:type="dxa"/>
            <w:shd w:val="clear" w:color="auto" w:fill="auto"/>
          </w:tcPr>
          <w:p w14:paraId="11F861D0" w14:textId="77777777" w:rsidR="00565651" w:rsidRPr="00944070" w:rsidRDefault="00565651" w:rsidP="00A97AB1">
            <w:pPr>
              <w:spacing w:after="0" w:line="240" w:lineRule="auto"/>
              <w:rPr>
                <w:rFonts w:ascii="Verdana" w:hAnsi="Verdana"/>
                <w:sz w:val="20"/>
                <w:lang w:val="en-GB"/>
              </w:rPr>
            </w:pPr>
          </w:p>
        </w:tc>
      </w:tr>
    </w:tbl>
    <w:p w14:paraId="5771A089" w14:textId="77777777" w:rsidR="005C3DD2" w:rsidRDefault="005C3DD2" w:rsidP="00A97AB1">
      <w:pPr>
        <w:spacing w:after="0" w:line="240" w:lineRule="auto"/>
        <w:rPr>
          <w:noProof/>
          <w:lang w:val="en-GB"/>
        </w:rPr>
      </w:pPr>
    </w:p>
    <w:p w14:paraId="3D289B76" w14:textId="73B37B11" w:rsidR="00F85F6A" w:rsidRDefault="00F85F6A" w:rsidP="00A97AB1">
      <w:pPr>
        <w:spacing w:after="0" w:line="240" w:lineRule="auto"/>
        <w:rPr>
          <w:noProof/>
          <w:lang w:val="en-GB"/>
        </w:rPr>
      </w:pPr>
    </w:p>
    <w:p w14:paraId="47851F21" w14:textId="59081AD1" w:rsidR="00B3369A" w:rsidRDefault="00B3369A" w:rsidP="00A97AB1">
      <w:pPr>
        <w:spacing w:after="0" w:line="240" w:lineRule="auto"/>
        <w:rPr>
          <w:noProof/>
          <w:lang w:val="en-GB"/>
        </w:rPr>
      </w:pPr>
    </w:p>
    <w:p w14:paraId="26F997FF" w14:textId="77777777" w:rsidR="00B3369A" w:rsidRDefault="00B3369A" w:rsidP="00A97AB1">
      <w:pPr>
        <w:spacing w:after="0" w:line="240" w:lineRule="auto"/>
        <w:rPr>
          <w:noProof/>
          <w:lang w:val="en-GB"/>
        </w:rPr>
      </w:pPr>
    </w:p>
    <w:p w14:paraId="59E0CE30" w14:textId="77777777" w:rsidR="00334CF7" w:rsidRPr="008D2596" w:rsidRDefault="00334CF7" w:rsidP="00A97AB1">
      <w:pPr>
        <w:pStyle w:val="Listaszerbekezds"/>
        <w:widowControl w:val="0"/>
        <w:tabs>
          <w:tab w:val="left" w:pos="-360"/>
        </w:tabs>
        <w:spacing w:after="0" w:line="240" w:lineRule="auto"/>
        <w:ind w:left="0"/>
        <w:jc w:val="both"/>
        <w:rPr>
          <w:rFonts w:ascii="Verdana" w:hAnsi="Verdana"/>
          <w:color w:val="000000"/>
          <w:sz w:val="20"/>
          <w:szCs w:val="20"/>
        </w:rPr>
      </w:pPr>
      <w:r w:rsidRPr="008D2596">
        <w:rPr>
          <w:rFonts w:ascii="Verdana" w:hAnsi="Verdana"/>
          <w:color w:val="000000"/>
          <w:sz w:val="20"/>
          <w:szCs w:val="20"/>
        </w:rPr>
        <w:t>_____________________</w:t>
      </w:r>
      <w:r w:rsidRPr="008D2596">
        <w:rPr>
          <w:rFonts w:ascii="Verdana" w:hAnsi="Verdana"/>
          <w:color w:val="000000"/>
          <w:sz w:val="20"/>
          <w:szCs w:val="20"/>
        </w:rPr>
        <w:tab/>
      </w:r>
      <w:r w:rsidRPr="008D2596">
        <w:rPr>
          <w:rFonts w:ascii="Verdana" w:hAnsi="Verdana"/>
          <w:color w:val="000000"/>
          <w:sz w:val="20"/>
          <w:szCs w:val="20"/>
        </w:rPr>
        <w:tab/>
        <w:t>______________________</w:t>
      </w:r>
    </w:p>
    <w:p w14:paraId="2052FCDA" w14:textId="77777777" w:rsidR="00964F2F" w:rsidRPr="008D2596" w:rsidRDefault="00964F2F" w:rsidP="00A97AB1">
      <w:pPr>
        <w:pStyle w:val="Listaszerbekezds"/>
        <w:widowControl w:val="0"/>
        <w:tabs>
          <w:tab w:val="left" w:pos="-360"/>
        </w:tabs>
        <w:spacing w:after="0" w:line="240" w:lineRule="auto"/>
        <w:ind w:left="0"/>
        <w:jc w:val="both"/>
        <w:rPr>
          <w:rFonts w:ascii="Verdana" w:hAnsi="Verdana"/>
          <w:color w:val="000000"/>
          <w:sz w:val="20"/>
          <w:szCs w:val="20"/>
        </w:rPr>
      </w:pPr>
      <w:r>
        <w:rPr>
          <w:rFonts w:ascii="Verdana" w:hAnsi="Verdana"/>
          <w:color w:val="000000"/>
          <w:sz w:val="20"/>
          <w:szCs w:val="20"/>
        </w:rPr>
        <w:t>Prof. Dr. István Tarrósy</w:t>
      </w:r>
      <w:r w:rsidR="00334CF7">
        <w:rPr>
          <w:rFonts w:ascii="Verdana" w:hAnsi="Verdana"/>
          <w:color w:val="000000"/>
          <w:sz w:val="20"/>
          <w:szCs w:val="20"/>
        </w:rPr>
        <w:tab/>
      </w:r>
      <w:r w:rsidR="00334CF7">
        <w:rPr>
          <w:rFonts w:ascii="Verdana" w:hAnsi="Verdana"/>
          <w:color w:val="000000"/>
          <w:sz w:val="20"/>
          <w:szCs w:val="20"/>
        </w:rPr>
        <w:tab/>
      </w:r>
      <w:r>
        <w:rPr>
          <w:rFonts w:ascii="Verdana" w:hAnsi="Verdana"/>
          <w:color w:val="000000"/>
          <w:sz w:val="20"/>
          <w:szCs w:val="20"/>
        </w:rPr>
        <w:t xml:space="preserve">István </w:t>
      </w:r>
      <w:proofErr w:type="spellStart"/>
      <w:r>
        <w:rPr>
          <w:rFonts w:ascii="Verdana" w:hAnsi="Verdana"/>
          <w:color w:val="000000"/>
          <w:sz w:val="20"/>
          <w:szCs w:val="20"/>
        </w:rPr>
        <w:t>Decsi</w:t>
      </w:r>
      <w:proofErr w:type="spellEnd"/>
    </w:p>
    <w:p w14:paraId="2ABB02E0" w14:textId="60FB1ECE" w:rsidR="00964F2F" w:rsidRPr="006D2701" w:rsidRDefault="00964F2F" w:rsidP="00A97AB1">
      <w:pPr>
        <w:pStyle w:val="Listaszerbekezds"/>
        <w:widowControl w:val="0"/>
        <w:tabs>
          <w:tab w:val="left" w:pos="-360"/>
        </w:tabs>
        <w:spacing w:after="0" w:line="240" w:lineRule="auto"/>
        <w:ind w:left="0"/>
        <w:jc w:val="both"/>
        <w:rPr>
          <w:rFonts w:ascii="Verdana" w:hAnsi="Verdana"/>
          <w:color w:val="000000"/>
          <w:sz w:val="20"/>
          <w:szCs w:val="20"/>
        </w:rPr>
      </w:pPr>
      <w:r w:rsidRPr="008D2596">
        <w:rPr>
          <w:rFonts w:ascii="Verdana" w:hAnsi="Verdana"/>
          <w:sz w:val="20"/>
          <w:szCs w:val="20"/>
        </w:rPr>
        <w:t>professional countersigner</w:t>
      </w:r>
      <w:r w:rsidRPr="008D2596">
        <w:rPr>
          <w:rFonts w:ascii="Verdana" w:hAnsi="Verdana"/>
          <w:sz w:val="20"/>
          <w:szCs w:val="20"/>
        </w:rPr>
        <w:tab/>
      </w:r>
      <w:r w:rsidRPr="008D2596">
        <w:rPr>
          <w:rFonts w:ascii="Verdana" w:hAnsi="Verdana"/>
          <w:sz w:val="20"/>
          <w:szCs w:val="20"/>
        </w:rPr>
        <w:tab/>
      </w:r>
      <w:r w:rsidR="0094233B">
        <w:rPr>
          <w:rFonts w:ascii="Verdana" w:hAnsi="Verdana"/>
          <w:sz w:val="20"/>
          <w:szCs w:val="20"/>
        </w:rPr>
        <w:t>chancellor</w:t>
      </w:r>
    </w:p>
    <w:sectPr w:rsidR="00964F2F" w:rsidRPr="006D2701" w:rsidSect="00EE291B">
      <w:headerReference w:type="default" r:id="rId36"/>
      <w:footerReference w:type="default" r:id="rId37"/>
      <w:pgSz w:w="12240" w:h="15840"/>
      <w:pgMar w:top="1440" w:right="1440" w:bottom="1440" w:left="1440" w:header="720"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78773" w14:textId="77777777" w:rsidR="00C36BF8" w:rsidRDefault="00C36BF8" w:rsidP="001F70BB">
      <w:pPr>
        <w:spacing w:after="0" w:line="240" w:lineRule="auto"/>
      </w:pPr>
      <w:r>
        <w:separator/>
      </w:r>
    </w:p>
  </w:endnote>
  <w:endnote w:type="continuationSeparator" w:id="0">
    <w:p w14:paraId="2187F1A0" w14:textId="77777777" w:rsidR="00C36BF8" w:rsidRDefault="00C36BF8" w:rsidP="001F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DFE76" w14:textId="77777777" w:rsidR="00C2587F" w:rsidRDefault="00C2587F">
    <w:pPr>
      <w:pStyle w:val="llb"/>
      <w:jc w:val="right"/>
    </w:pPr>
    <w:r>
      <w:fldChar w:fldCharType="begin"/>
    </w:r>
    <w:r>
      <w:instrText>PAGE   \* MERGEFORMAT</w:instrText>
    </w:r>
    <w:r>
      <w:fldChar w:fldCharType="separate"/>
    </w:r>
    <w:r w:rsidR="00F146D0" w:rsidRPr="00F146D0">
      <w:rPr>
        <w:noProof/>
        <w:lang w:val="fr-FR"/>
      </w:rPr>
      <w:t>16</w:t>
    </w:r>
    <w:r>
      <w:fldChar w:fldCharType="end"/>
    </w:r>
  </w:p>
  <w:p w14:paraId="1157BA67" w14:textId="77777777" w:rsidR="00C2587F" w:rsidRDefault="006707BC" w:rsidP="006707BC">
    <w:pPr>
      <w:pStyle w:val="llb"/>
      <w:tabs>
        <w:tab w:val="clear" w:pos="4536"/>
        <w:tab w:val="clear" w:pos="9072"/>
        <w:tab w:val="left" w:pos="206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29768" w14:textId="77777777" w:rsidR="00C36BF8" w:rsidRDefault="00C36BF8" w:rsidP="001F70BB">
      <w:pPr>
        <w:spacing w:after="0" w:line="240" w:lineRule="auto"/>
      </w:pPr>
      <w:r>
        <w:separator/>
      </w:r>
    </w:p>
  </w:footnote>
  <w:footnote w:type="continuationSeparator" w:id="0">
    <w:p w14:paraId="60FF1CA4" w14:textId="77777777" w:rsidR="00C36BF8" w:rsidRDefault="00C36BF8" w:rsidP="001F70BB">
      <w:pPr>
        <w:spacing w:after="0" w:line="240" w:lineRule="auto"/>
      </w:pPr>
      <w:r>
        <w:continuationSeparator/>
      </w:r>
    </w:p>
  </w:footnote>
  <w:footnote w:id="1">
    <w:p w14:paraId="7FBCC686" w14:textId="77777777" w:rsidR="0097630C" w:rsidRDefault="0097630C" w:rsidP="009B0C54">
      <w:pPr>
        <w:pStyle w:val="Lbjegyzetszveg"/>
        <w:spacing w:after="0" w:line="240" w:lineRule="auto"/>
        <w:ind w:left="170" w:hanging="170"/>
        <w:jc w:val="both"/>
      </w:pPr>
      <w:r>
        <w:rPr>
          <w:rStyle w:val="Lbjegyzet-hivatkozs"/>
        </w:rPr>
        <w:footnoteRef/>
      </w:r>
      <w:r>
        <w:t xml:space="preserve"> </w:t>
      </w:r>
      <w:r w:rsidRPr="00E9496A">
        <w:t>Inter-institutional agreement</w:t>
      </w:r>
      <w:r>
        <w:t xml:space="preserve">s can be bilateral or multilateral in the case of </w:t>
      </w:r>
      <w:r w:rsidR="00882744">
        <w:t xml:space="preserve">mobility </w:t>
      </w:r>
      <w:r>
        <w:t>consortia:</w:t>
      </w:r>
    </w:p>
    <w:p w14:paraId="08190356" w14:textId="77777777" w:rsidR="0097630C" w:rsidRPr="00F065A4" w:rsidRDefault="0097630C" w:rsidP="009B0C54">
      <w:pPr>
        <w:pStyle w:val="Lbjegyzetszveg"/>
        <w:numPr>
          <w:ilvl w:val="0"/>
          <w:numId w:val="38"/>
        </w:numPr>
        <w:spacing w:after="0" w:line="240" w:lineRule="auto"/>
        <w:jc w:val="both"/>
        <w:rPr>
          <w:lang w:val="en-US"/>
        </w:rPr>
      </w:pPr>
      <w:r>
        <w:t xml:space="preserve">Bilateral </w:t>
      </w:r>
      <w:r w:rsidRPr="00E9496A">
        <w:t>agreement</w:t>
      </w:r>
      <w:r>
        <w:t xml:space="preserve">s are for cooperation between one higher education institution </w:t>
      </w:r>
      <w:r w:rsidRPr="00C821F6">
        <w:t>located in a</w:t>
      </w:r>
      <w:r w:rsidR="00882744">
        <w:t>n EU</w:t>
      </w:r>
      <w:r w:rsidRPr="00C821F6">
        <w:t xml:space="preserve"> </w:t>
      </w:r>
      <w:r>
        <w:t>Member State or third country</w:t>
      </w:r>
      <w:r w:rsidR="00882744">
        <w:t xml:space="preserve"> associated to the Programme</w:t>
      </w:r>
      <w:r>
        <w:t xml:space="preserve"> and another institution located in a </w:t>
      </w:r>
      <w:r w:rsidRPr="00CE21E2">
        <w:t>third countr</w:t>
      </w:r>
      <w:r>
        <w:t>y</w:t>
      </w:r>
      <w:r w:rsidRPr="00CE21E2">
        <w:t xml:space="preserve"> not associated to the Programme</w:t>
      </w:r>
    </w:p>
    <w:p w14:paraId="42A1A913" w14:textId="77777777" w:rsidR="0097630C" w:rsidRDefault="0097630C" w:rsidP="009B0C54">
      <w:pPr>
        <w:pStyle w:val="Lbjegyzetszveg"/>
        <w:numPr>
          <w:ilvl w:val="0"/>
          <w:numId w:val="38"/>
        </w:numPr>
        <w:spacing w:after="0" w:line="240" w:lineRule="auto"/>
        <w:jc w:val="both"/>
      </w:pPr>
      <w:r>
        <w:t xml:space="preserve">Multilateral agreements are for cooperation between a </w:t>
      </w:r>
      <w:r w:rsidR="00882744">
        <w:t xml:space="preserve">mobility </w:t>
      </w:r>
      <w:r>
        <w:t xml:space="preserve">consortium of higher education institutions </w:t>
      </w:r>
      <w:r w:rsidRPr="00C821F6">
        <w:t xml:space="preserve">located in </w:t>
      </w:r>
      <w:r>
        <w:t xml:space="preserve">one single </w:t>
      </w:r>
      <w:r w:rsidR="00B7170F">
        <w:t xml:space="preserve">EU </w:t>
      </w:r>
      <w:r>
        <w:t xml:space="preserve">Member State or third country </w:t>
      </w:r>
      <w:r w:rsidR="00882744">
        <w:t xml:space="preserve">associated to the Programme </w:t>
      </w:r>
      <w:r>
        <w:t xml:space="preserve">and another institution located in a </w:t>
      </w:r>
      <w:r w:rsidRPr="00CE21E2">
        <w:t>third countr</w:t>
      </w:r>
      <w:r>
        <w:t>y</w:t>
      </w:r>
      <w:r w:rsidRPr="00CE21E2">
        <w:t xml:space="preserve"> not associated to the Programme</w:t>
      </w:r>
      <w:r>
        <w:t>.</w:t>
      </w:r>
    </w:p>
  </w:footnote>
  <w:footnote w:id="2">
    <w:p w14:paraId="4EE00589" w14:textId="77777777" w:rsidR="000D04C3" w:rsidRPr="000D04C3" w:rsidRDefault="000D04C3" w:rsidP="009B0C54">
      <w:pPr>
        <w:pStyle w:val="Lbjegyzetszveg"/>
        <w:spacing w:after="0" w:line="240" w:lineRule="auto"/>
      </w:pPr>
      <w:r>
        <w:rPr>
          <w:rStyle w:val="Lbjegyzet-hivatkozs"/>
        </w:rPr>
        <w:footnoteRef/>
      </w:r>
      <w:r>
        <w:t xml:space="preserve"> </w:t>
      </w:r>
      <w:hyperlink r:id="rId1" w:history="1">
        <w:r w:rsidR="00DA7B31" w:rsidRPr="00645390">
          <w:rPr>
            <w:rStyle w:val="Hiperhivatkozs"/>
          </w:rPr>
          <w:t>https://ec.europa.eu/programmes/erasmus-plus/resources/documents/applicants/higher-education-charter_en</w:t>
        </w:r>
      </w:hyperlink>
      <w:r w:rsidR="00DA7B31">
        <w:t xml:space="preserve"> </w:t>
      </w:r>
    </w:p>
  </w:footnote>
  <w:footnote w:id="3">
    <w:p w14:paraId="03412520" w14:textId="77777777" w:rsidR="00093355" w:rsidRDefault="00093355" w:rsidP="009B0C54">
      <w:pPr>
        <w:pStyle w:val="Lbjegyzetszveg"/>
        <w:spacing w:after="0" w:line="240" w:lineRule="auto"/>
      </w:pPr>
      <w:r>
        <w:rPr>
          <w:rStyle w:val="Lbjegyzet-hivatkozs"/>
        </w:rPr>
        <w:footnoteRef/>
      </w:r>
      <w:r>
        <w:t xml:space="preserve"> </w:t>
      </w:r>
      <w:hyperlink r:id="rId2" w:history="1">
        <w:r w:rsidRPr="00863FA4">
          <w:rPr>
            <w:rStyle w:val="Hiperhivatkozs"/>
          </w:rPr>
          <w:t>https://ec.europa.eu/info/law/law-topic/data-protection/reform/rules-business-and-organisations/principles-gdpr_en</w:t>
        </w:r>
      </w:hyperlink>
      <w:r>
        <w:t xml:space="preserve"> </w:t>
      </w:r>
    </w:p>
  </w:footnote>
  <w:footnote w:id="4">
    <w:p w14:paraId="7539F39F" w14:textId="77777777" w:rsidR="00093355" w:rsidRDefault="00093355" w:rsidP="009B0C54">
      <w:pPr>
        <w:pStyle w:val="Lbjegyzetszveg"/>
        <w:spacing w:after="0" w:line="240" w:lineRule="auto"/>
      </w:pPr>
      <w:r>
        <w:rPr>
          <w:rStyle w:val="Lbjegyzet-hivatkozs"/>
        </w:rPr>
        <w:footnoteRef/>
      </w:r>
      <w:r>
        <w:t xml:space="preserve"> </w:t>
      </w:r>
      <w:hyperlink r:id="rId3" w:history="1">
        <w:r w:rsidRPr="00863FA4">
          <w:rPr>
            <w:rStyle w:val="Hiperhivatkozs"/>
          </w:rPr>
          <w:t>https://ec.europa.eu/education/education-in-the-eu/european-student-card-initiative_en</w:t>
        </w:r>
      </w:hyperlink>
      <w:r>
        <w:t xml:space="preserve"> </w:t>
      </w:r>
    </w:p>
  </w:footnote>
  <w:footnote w:id="5">
    <w:p w14:paraId="4B44010A" w14:textId="77777777" w:rsidR="00551E6D" w:rsidRDefault="00551E6D" w:rsidP="0029016E">
      <w:pPr>
        <w:pStyle w:val="Lbjegyzetszveg"/>
        <w:spacing w:after="0" w:line="240" w:lineRule="auto"/>
      </w:pPr>
      <w:r>
        <w:rPr>
          <w:rStyle w:val="Lbjegyzet-hivatkozs"/>
        </w:rPr>
        <w:footnoteRef/>
      </w:r>
      <w:r>
        <w:t xml:space="preserve"> </w:t>
      </w:r>
      <w:r w:rsidRPr="00357F59">
        <w:t xml:space="preserve">Higher </w:t>
      </w:r>
      <w:r w:rsidR="00882744">
        <w:t>e</w:t>
      </w:r>
      <w:r w:rsidRPr="00357F59">
        <w:t xml:space="preserve">ducation </w:t>
      </w:r>
      <w:r w:rsidR="00882744">
        <w:t>i</w:t>
      </w:r>
      <w:r w:rsidRPr="00357F59">
        <w:t>nstitutions (HEI</w:t>
      </w:r>
      <w:r>
        <w:t>s</w:t>
      </w:r>
      <w:r w:rsidRPr="00357F59">
        <w:t>) from Member States or third countries</w:t>
      </w:r>
      <w:r w:rsidR="00882744">
        <w:t xml:space="preserve"> associated to the Programme</w:t>
      </w:r>
      <w:r w:rsidRPr="00357F59">
        <w:t xml:space="preserve"> should indicate their Erasmus code</w:t>
      </w:r>
      <w:r>
        <w:t xml:space="preserve">; </w:t>
      </w:r>
      <w:r w:rsidRPr="00357F59">
        <w:t>HEIs</w:t>
      </w:r>
      <w:r>
        <w:t xml:space="preserve"> from </w:t>
      </w:r>
      <w:r w:rsidRPr="00357F59">
        <w:t>third countries not associated to the Programme should mention the city where they are located.</w:t>
      </w:r>
    </w:p>
  </w:footnote>
  <w:footnote w:id="6">
    <w:p w14:paraId="0AE8CB28" w14:textId="77777777" w:rsidR="00E54E31" w:rsidRPr="004C5999" w:rsidRDefault="00E54E31" w:rsidP="0029016E">
      <w:pPr>
        <w:pStyle w:val="Lbjegyzetszveg"/>
        <w:spacing w:after="0" w:line="240" w:lineRule="auto"/>
      </w:pPr>
      <w:r>
        <w:rPr>
          <w:rStyle w:val="Lbjegyzet-hivatkozs"/>
        </w:rPr>
        <w:footnoteRef/>
      </w:r>
      <w:r>
        <w:t xml:space="preserve"> Contact details to reach the s</w:t>
      </w:r>
      <w:r w:rsidRPr="00DC0B7A">
        <w:t>enior officer in charge of this agreement</w:t>
      </w:r>
      <w:r>
        <w:t xml:space="preserve"> and of its possible updates</w:t>
      </w:r>
      <w:r w:rsidRPr="00DC0B7A">
        <w:t>.</w:t>
      </w:r>
    </w:p>
  </w:footnote>
  <w:footnote w:id="7">
    <w:p w14:paraId="1FC66DF0" w14:textId="77777777" w:rsidR="00F42CE0" w:rsidRPr="00F42CE0" w:rsidRDefault="00F42CE0" w:rsidP="002D040C">
      <w:pPr>
        <w:pStyle w:val="Lbjegyzetszveg"/>
        <w:spacing w:after="0" w:line="240" w:lineRule="auto"/>
        <w:rPr>
          <w:color w:val="0000FF"/>
          <w:sz w:val="18"/>
          <w:u w:val="single"/>
        </w:rPr>
      </w:pPr>
      <w:r>
        <w:rPr>
          <w:rStyle w:val="Lbjegyzet-hivatkozs"/>
        </w:rPr>
        <w:footnoteRef/>
      </w:r>
      <w:r>
        <w:t xml:space="preserve"> </w:t>
      </w:r>
      <w:hyperlink r:id="rId4" w:history="1">
        <w:r w:rsidRPr="00D803B8">
          <w:rPr>
            <w:rStyle w:val="Hiperhivatkozs"/>
            <w:sz w:val="18"/>
          </w:rPr>
          <w:t>https://circabc.europa.eu/sd/a/286ebac6-aa7c-4ada-a42b-ff2cf3a442bf/ISCED-F%202013%20-%20Detailed%20field%20descriptions.pdf</w:t>
        </w:r>
      </w:hyperlink>
      <w:r>
        <w:rPr>
          <w:rStyle w:val="Hiperhivatkozs"/>
          <w:sz w:val="18"/>
        </w:rPr>
        <w:t xml:space="preserve"> </w:t>
      </w:r>
    </w:p>
  </w:footnote>
  <w:footnote w:id="8">
    <w:p w14:paraId="1A7450B4" w14:textId="77777777" w:rsidR="0097630C" w:rsidRDefault="0097630C" w:rsidP="002D040C">
      <w:pPr>
        <w:pStyle w:val="Lbjegyzetszveg"/>
        <w:spacing w:after="0" w:line="240" w:lineRule="auto"/>
      </w:pPr>
      <w:r>
        <w:rPr>
          <w:rStyle w:val="Lbjegyzet-hivatkozs"/>
        </w:rPr>
        <w:footnoteRef/>
      </w:r>
      <w:r>
        <w:t xml:space="preserve"> </w:t>
      </w:r>
      <w:r w:rsidRPr="0001291F">
        <w:t xml:space="preserve">For an easier and consistent understanding of language requirements, </w:t>
      </w:r>
      <w:r>
        <w:t xml:space="preserve">it is recommended to </w:t>
      </w:r>
      <w:r w:rsidRPr="0001291F">
        <w:t>use the Common European Framework of Reference for Languages (CEFR)</w:t>
      </w:r>
      <w:r>
        <w:t xml:space="preserve">: </w:t>
      </w:r>
      <w:hyperlink r:id="rId5" w:history="1">
        <w:r w:rsidRPr="0001291F">
          <w:rPr>
            <w:rStyle w:val="Hiperhivatkozs"/>
          </w:rPr>
          <w:t>http://europass.cedefop.europa.eu/en/resources/european-language-levels-cefr</w:t>
        </w:r>
      </w:hyperlink>
    </w:p>
  </w:footnote>
  <w:footnote w:id="9">
    <w:p w14:paraId="7B48CBEC" w14:textId="77777777" w:rsidR="002D378D" w:rsidRDefault="002D378D" w:rsidP="002D378D">
      <w:pPr>
        <w:pStyle w:val="Lbjegyzetszveg"/>
      </w:pPr>
      <w:r>
        <w:rPr>
          <w:rStyle w:val="Lbjegyzet-hivatkozs"/>
        </w:rPr>
        <w:footnoteRef/>
      </w:r>
      <w:r>
        <w:t xml:space="preserve"> Please specify the deadline for each semester and, if necessary, adapt to </w:t>
      </w:r>
      <w:r w:rsidR="00B7170F">
        <w:t xml:space="preserve">a </w:t>
      </w:r>
      <w:r>
        <w:t>tr</w:t>
      </w:r>
      <w:r w:rsidRPr="003B3ACD">
        <w:t>imester system</w:t>
      </w:r>
      <w:r>
        <w:t>.</w:t>
      </w:r>
    </w:p>
  </w:footnote>
  <w:footnote w:id="10">
    <w:p w14:paraId="32C42854" w14:textId="77777777" w:rsidR="00972460" w:rsidRDefault="00972460" w:rsidP="002D040C">
      <w:pPr>
        <w:pStyle w:val="Lbjegyzetszveg"/>
        <w:spacing w:after="0" w:line="240" w:lineRule="auto"/>
      </w:pPr>
      <w:r>
        <w:rPr>
          <w:rStyle w:val="Lbjegyzet-hivatkozs"/>
        </w:rPr>
        <w:footnoteRef/>
      </w:r>
      <w:r>
        <w:t xml:space="preserve"> The Erasmus Student Charter is available here: </w:t>
      </w:r>
      <w:hyperlink r:id="rId6" w:history="1">
        <w:r w:rsidRPr="00863FA4">
          <w:rPr>
            <w:rStyle w:val="Hiperhivatkozs"/>
          </w:rPr>
          <w:t>https://ec.europa.eu/programmes/erasmus-plus/resources/documents/applicants/student-charter_en</w:t>
        </w:r>
      </w:hyperlink>
      <w:r>
        <w:t xml:space="preserve"> </w:t>
      </w:r>
    </w:p>
  </w:footnote>
  <w:footnote w:id="11">
    <w:p w14:paraId="2A4BE147" w14:textId="77777777" w:rsidR="0097630C" w:rsidRDefault="0097630C" w:rsidP="002D040C">
      <w:pPr>
        <w:pStyle w:val="Lbjegyzetszveg"/>
        <w:spacing w:after="0" w:line="240" w:lineRule="auto"/>
      </w:pPr>
      <w:r>
        <w:rPr>
          <w:rStyle w:val="Lbjegyzet-hivatkozs"/>
        </w:rPr>
        <w:footnoteRef/>
      </w:r>
      <w:r>
        <w:t xml:space="preserve"> The ECTS user’s guide is available here: </w:t>
      </w:r>
      <w:r w:rsidR="000D04C3">
        <w:t xml:space="preserve"> </w:t>
      </w:r>
      <w:r w:rsidR="000D04C3" w:rsidRPr="000D04C3">
        <w:t>https://ec.europa.eu/education/resources-and-tools/document-library/ects-users-guide_en</w:t>
      </w:r>
    </w:p>
  </w:footnote>
  <w:footnote w:id="12">
    <w:p w14:paraId="3C0E3490" w14:textId="77777777" w:rsidR="00C2587F" w:rsidRPr="00291D6D" w:rsidRDefault="00C2587F" w:rsidP="008F6E87">
      <w:pPr>
        <w:pStyle w:val="Lbjegyzetszveg"/>
      </w:pPr>
      <w:r>
        <w:rPr>
          <w:rStyle w:val="Lbjegyzet-hivatkozs"/>
        </w:rPr>
        <w:footnoteRef/>
      </w:r>
      <w:r w:rsidRPr="00291D6D">
        <w:t xml:space="preserve"> </w:t>
      </w:r>
      <w:r w:rsidRPr="009A6B15">
        <w:t>Scanned copies of signatures or digital signatures may be accepted depend</w:t>
      </w:r>
      <w:r>
        <w:t>ing on the national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4C8B1" w14:textId="77777777" w:rsidR="006707BC" w:rsidRPr="006707BC" w:rsidRDefault="006707BC" w:rsidP="006707BC">
    <w:pPr>
      <w:spacing w:after="0"/>
      <w:ind w:left="2124"/>
      <w:jc w:val="right"/>
      <w:rPr>
        <w:rFonts w:ascii="Verdana" w:hAnsi="Verdana"/>
        <w:b/>
        <w:color w:val="263673"/>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C05"/>
    <w:multiLevelType w:val="hybridMultilevel"/>
    <w:tmpl w:val="763C4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E6F08"/>
    <w:multiLevelType w:val="hybridMultilevel"/>
    <w:tmpl w:val="39A0F7E0"/>
    <w:lvl w:ilvl="0" w:tplc="3BA220E4">
      <w:numFmt w:val="bullet"/>
      <w:lvlText w:val="-"/>
      <w:lvlJc w:val="left"/>
      <w:pPr>
        <w:ind w:left="720" w:hanging="360"/>
      </w:pPr>
      <w:rPr>
        <w:rFonts w:ascii="Calibri" w:eastAsia="SimSu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F0301"/>
    <w:multiLevelType w:val="hybridMultilevel"/>
    <w:tmpl w:val="D9923286"/>
    <w:lvl w:ilvl="0" w:tplc="A66C1E26">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 w15:restartNumberingAfterBreak="0">
    <w:nsid w:val="040E2B52"/>
    <w:multiLevelType w:val="multilevel"/>
    <w:tmpl w:val="2E443E12"/>
    <w:styleLink w:val="List0"/>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lang w:val="en-US"/>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lang w:val="en-US"/>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lang w:val="en-US"/>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lang w:val="en-US"/>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lang w:val="en-US"/>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lang w:val="en-US"/>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lang w:val="en-US"/>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lang w:val="en-US"/>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lang w:val="en-US"/>
      </w:rPr>
    </w:lvl>
  </w:abstractNum>
  <w:abstractNum w:abstractNumId="4" w15:restartNumberingAfterBreak="0">
    <w:nsid w:val="06B02F0E"/>
    <w:multiLevelType w:val="hybridMultilevel"/>
    <w:tmpl w:val="26585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C5869"/>
    <w:multiLevelType w:val="hybridMultilevel"/>
    <w:tmpl w:val="139815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834EAA"/>
    <w:multiLevelType w:val="hybridMultilevel"/>
    <w:tmpl w:val="285C9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EA2385"/>
    <w:multiLevelType w:val="hybridMultilevel"/>
    <w:tmpl w:val="3EDE2DFE"/>
    <w:lvl w:ilvl="0" w:tplc="DE5AC2EA">
      <w:start w:val="1"/>
      <w:numFmt w:val="upp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82775B"/>
    <w:multiLevelType w:val="multilevel"/>
    <w:tmpl w:val="53A67DFC"/>
    <w:lvl w:ilvl="0">
      <w:start w:val="1"/>
      <w:numFmt w:val="upperLetter"/>
      <w:pStyle w:val="Cmsor1"/>
      <w:lvlText w:val="%1."/>
      <w:lvlJc w:val="left"/>
      <w:pPr>
        <w:ind w:left="432" w:hanging="432"/>
      </w:pPr>
    </w:lvl>
    <w:lvl w:ilvl="1">
      <w:start w:val="1"/>
      <w:numFmt w:val="decimal"/>
      <w:pStyle w:val="Cmsor2"/>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9" w15:restartNumberingAfterBreak="0">
    <w:nsid w:val="1B000D03"/>
    <w:multiLevelType w:val="hybridMultilevel"/>
    <w:tmpl w:val="4D90F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F16083"/>
    <w:multiLevelType w:val="multilevel"/>
    <w:tmpl w:val="2E443E12"/>
    <w:numStyleLink w:val="List0"/>
  </w:abstractNum>
  <w:abstractNum w:abstractNumId="11" w15:restartNumberingAfterBreak="0">
    <w:nsid w:val="1E08440C"/>
    <w:multiLevelType w:val="hybridMultilevel"/>
    <w:tmpl w:val="7B7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397F84"/>
    <w:multiLevelType w:val="hybridMultilevel"/>
    <w:tmpl w:val="908A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5462E6"/>
    <w:multiLevelType w:val="hybridMultilevel"/>
    <w:tmpl w:val="C862F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D2417"/>
    <w:multiLevelType w:val="hybridMultilevel"/>
    <w:tmpl w:val="64848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56734B"/>
    <w:multiLevelType w:val="hybridMultilevel"/>
    <w:tmpl w:val="BAA4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AA51CE"/>
    <w:multiLevelType w:val="hybridMultilevel"/>
    <w:tmpl w:val="2C1474C8"/>
    <w:lvl w:ilvl="0" w:tplc="0BA8B250">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5F094A"/>
    <w:multiLevelType w:val="hybridMultilevel"/>
    <w:tmpl w:val="395CE836"/>
    <w:lvl w:ilvl="0" w:tplc="040C0001">
      <w:start w:val="1"/>
      <w:numFmt w:val="bullet"/>
      <w:lvlText w:val=""/>
      <w:lvlJc w:val="left"/>
      <w:pPr>
        <w:ind w:left="720" w:hanging="360"/>
      </w:pPr>
      <w:rPr>
        <w:rFonts w:ascii="Symbol" w:hAnsi="Symbol" w:hint="default"/>
      </w:rPr>
    </w:lvl>
    <w:lvl w:ilvl="1" w:tplc="0044A2B6">
      <w:numFmt w:val="bullet"/>
      <w:lvlText w:val="-"/>
      <w:lvlJc w:val="left"/>
      <w:pPr>
        <w:ind w:left="1440" w:hanging="360"/>
      </w:pPr>
      <w:rPr>
        <w:rFonts w:ascii="Calibri" w:eastAsia="SimSu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4A2318"/>
    <w:multiLevelType w:val="hybridMultilevel"/>
    <w:tmpl w:val="12408B90"/>
    <w:lvl w:ilvl="0" w:tplc="04DCC482">
      <w:start w:val="3"/>
      <w:numFmt w:val="bullet"/>
      <w:lvlText w:val=""/>
      <w:lvlJc w:val="left"/>
      <w:pPr>
        <w:ind w:left="720" w:hanging="360"/>
      </w:pPr>
      <w:rPr>
        <w:rFonts w:ascii="Symbol" w:eastAsia="Calibri"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447EB6"/>
    <w:multiLevelType w:val="hybridMultilevel"/>
    <w:tmpl w:val="D33C58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AD2A5B"/>
    <w:multiLevelType w:val="hybridMultilevel"/>
    <w:tmpl w:val="3F421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8C2EC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1EB48BD"/>
    <w:multiLevelType w:val="hybridMultilevel"/>
    <w:tmpl w:val="0274541E"/>
    <w:lvl w:ilvl="0" w:tplc="2D18514A">
      <w:numFmt w:val="bullet"/>
      <w:lvlText w:val=""/>
      <w:lvlJc w:val="left"/>
      <w:pPr>
        <w:ind w:left="720" w:hanging="360"/>
      </w:pPr>
      <w:rPr>
        <w:rFonts w:ascii="Wingdings" w:eastAsia="SimSun" w:hAnsi="Wingdings" w:cs="Arial" w:hint="default"/>
        <w:color w:val="263673"/>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C74411"/>
    <w:multiLevelType w:val="hybridMultilevel"/>
    <w:tmpl w:val="E1D6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73692A"/>
    <w:multiLevelType w:val="hybridMultilevel"/>
    <w:tmpl w:val="7070E7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EAF761A"/>
    <w:multiLevelType w:val="hybridMultilevel"/>
    <w:tmpl w:val="078AAB7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5559E0"/>
    <w:multiLevelType w:val="hybridMultilevel"/>
    <w:tmpl w:val="6680C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2E6AD3"/>
    <w:multiLevelType w:val="multilevel"/>
    <w:tmpl w:val="FA52DB0A"/>
    <w:styleLink w:val="List1"/>
    <w:lvl w:ilvl="0">
      <w:start w:val="1"/>
      <w:numFmt w:val="bullet"/>
      <w:lvlText w:val="•"/>
      <w:lvlJc w:val="left"/>
      <w:pPr>
        <w:tabs>
          <w:tab w:val="num" w:pos="709"/>
        </w:tabs>
        <w:ind w:left="709" w:hanging="283"/>
      </w:pPr>
      <w:rPr>
        <w:rFonts w:ascii="Verdana" w:eastAsia="Verdana" w:hAnsi="Verdana" w:cs="Verdana"/>
        <w:color w:val="000000"/>
        <w:position w:val="0"/>
        <w:sz w:val="24"/>
        <w:szCs w:val="24"/>
        <w:u w:color="000000"/>
      </w:rPr>
    </w:lvl>
    <w:lvl w:ilvl="1">
      <w:start w:val="1"/>
      <w:numFmt w:val="bullet"/>
      <w:lvlText w:val="o"/>
      <w:lvlJc w:val="left"/>
      <w:pPr>
        <w:tabs>
          <w:tab w:val="num" w:pos="1800"/>
        </w:tabs>
        <w:ind w:left="1800" w:hanging="300"/>
      </w:pPr>
      <w:rPr>
        <w:rFonts w:ascii="Verdana" w:eastAsia="Verdana" w:hAnsi="Verdana" w:cs="Verdana"/>
        <w:color w:val="000000"/>
        <w:position w:val="0"/>
        <w:sz w:val="20"/>
        <w:szCs w:val="20"/>
        <w:u w:color="000000"/>
      </w:rPr>
    </w:lvl>
    <w:lvl w:ilvl="2">
      <w:start w:val="1"/>
      <w:numFmt w:val="bullet"/>
      <w:lvlText w:val="▪"/>
      <w:lvlJc w:val="left"/>
      <w:pPr>
        <w:tabs>
          <w:tab w:val="num" w:pos="2520"/>
        </w:tabs>
        <w:ind w:left="2520" w:hanging="300"/>
      </w:pPr>
      <w:rPr>
        <w:rFonts w:ascii="Verdana" w:eastAsia="Verdana" w:hAnsi="Verdana" w:cs="Verdana"/>
        <w:color w:val="000000"/>
        <w:position w:val="0"/>
        <w:sz w:val="20"/>
        <w:szCs w:val="20"/>
        <w:u w:color="000000"/>
      </w:rPr>
    </w:lvl>
    <w:lvl w:ilvl="3">
      <w:start w:val="1"/>
      <w:numFmt w:val="bullet"/>
      <w:lvlText w:val="•"/>
      <w:lvlJc w:val="left"/>
      <w:pPr>
        <w:tabs>
          <w:tab w:val="num" w:pos="3240"/>
        </w:tabs>
        <w:ind w:left="3240" w:hanging="300"/>
      </w:pPr>
      <w:rPr>
        <w:rFonts w:ascii="Verdana" w:eastAsia="Verdana" w:hAnsi="Verdana" w:cs="Verdana"/>
        <w:color w:val="000000"/>
        <w:position w:val="0"/>
        <w:sz w:val="20"/>
        <w:szCs w:val="20"/>
        <w:u w:color="000000"/>
      </w:rPr>
    </w:lvl>
    <w:lvl w:ilvl="4">
      <w:start w:val="1"/>
      <w:numFmt w:val="bullet"/>
      <w:lvlText w:val="o"/>
      <w:lvlJc w:val="left"/>
      <w:pPr>
        <w:tabs>
          <w:tab w:val="num" w:pos="3960"/>
        </w:tabs>
        <w:ind w:left="3960" w:hanging="300"/>
      </w:pPr>
      <w:rPr>
        <w:rFonts w:ascii="Verdana" w:eastAsia="Verdana" w:hAnsi="Verdana" w:cs="Verdana"/>
        <w:color w:val="000000"/>
        <w:position w:val="0"/>
        <w:sz w:val="20"/>
        <w:szCs w:val="20"/>
        <w:u w:color="000000"/>
      </w:rPr>
    </w:lvl>
    <w:lvl w:ilvl="5">
      <w:start w:val="1"/>
      <w:numFmt w:val="bullet"/>
      <w:lvlText w:val="▪"/>
      <w:lvlJc w:val="left"/>
      <w:pPr>
        <w:tabs>
          <w:tab w:val="num" w:pos="4680"/>
        </w:tabs>
        <w:ind w:left="4680" w:hanging="300"/>
      </w:pPr>
      <w:rPr>
        <w:rFonts w:ascii="Verdana" w:eastAsia="Verdana" w:hAnsi="Verdana" w:cs="Verdana"/>
        <w:color w:val="000000"/>
        <w:position w:val="0"/>
        <w:sz w:val="20"/>
        <w:szCs w:val="20"/>
        <w:u w:color="000000"/>
      </w:rPr>
    </w:lvl>
    <w:lvl w:ilvl="6">
      <w:start w:val="1"/>
      <w:numFmt w:val="bullet"/>
      <w:lvlText w:val="•"/>
      <w:lvlJc w:val="left"/>
      <w:pPr>
        <w:tabs>
          <w:tab w:val="num" w:pos="5400"/>
        </w:tabs>
        <w:ind w:left="5400" w:hanging="300"/>
      </w:pPr>
      <w:rPr>
        <w:rFonts w:ascii="Verdana" w:eastAsia="Verdana" w:hAnsi="Verdana" w:cs="Verdana"/>
        <w:color w:val="000000"/>
        <w:position w:val="0"/>
        <w:sz w:val="20"/>
        <w:szCs w:val="20"/>
        <w:u w:color="000000"/>
      </w:rPr>
    </w:lvl>
    <w:lvl w:ilvl="7">
      <w:start w:val="1"/>
      <w:numFmt w:val="bullet"/>
      <w:lvlText w:val="o"/>
      <w:lvlJc w:val="left"/>
      <w:pPr>
        <w:tabs>
          <w:tab w:val="num" w:pos="6120"/>
        </w:tabs>
        <w:ind w:left="6120" w:hanging="300"/>
      </w:pPr>
      <w:rPr>
        <w:rFonts w:ascii="Verdana" w:eastAsia="Verdana" w:hAnsi="Verdana" w:cs="Verdana"/>
        <w:color w:val="000000"/>
        <w:position w:val="0"/>
        <w:sz w:val="20"/>
        <w:szCs w:val="20"/>
        <w:u w:color="000000"/>
      </w:rPr>
    </w:lvl>
    <w:lvl w:ilvl="8">
      <w:start w:val="1"/>
      <w:numFmt w:val="bullet"/>
      <w:lvlText w:val="▪"/>
      <w:lvlJc w:val="left"/>
      <w:pPr>
        <w:tabs>
          <w:tab w:val="num" w:pos="6840"/>
        </w:tabs>
        <w:ind w:left="6840" w:hanging="300"/>
      </w:pPr>
      <w:rPr>
        <w:rFonts w:ascii="Verdana" w:eastAsia="Verdana" w:hAnsi="Verdana" w:cs="Verdana"/>
        <w:color w:val="000000"/>
        <w:position w:val="0"/>
        <w:sz w:val="20"/>
        <w:szCs w:val="20"/>
        <w:u w:color="000000"/>
      </w:rPr>
    </w:lvl>
  </w:abstractNum>
  <w:abstractNum w:abstractNumId="28" w15:restartNumberingAfterBreak="0">
    <w:nsid w:val="4831548D"/>
    <w:multiLevelType w:val="hybridMultilevel"/>
    <w:tmpl w:val="F760D1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4AE329CA"/>
    <w:multiLevelType w:val="hybridMultilevel"/>
    <w:tmpl w:val="B040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F663F5"/>
    <w:multiLevelType w:val="hybridMultilevel"/>
    <w:tmpl w:val="FA1A3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F806DD"/>
    <w:multiLevelType w:val="hybridMultilevel"/>
    <w:tmpl w:val="F1FE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D70EAE"/>
    <w:multiLevelType w:val="hybridMultilevel"/>
    <w:tmpl w:val="C118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2D359A"/>
    <w:multiLevelType w:val="hybridMultilevel"/>
    <w:tmpl w:val="03BCA2AA"/>
    <w:lvl w:ilvl="0" w:tplc="D3E0BF6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80233B"/>
    <w:multiLevelType w:val="hybridMultilevel"/>
    <w:tmpl w:val="1B76FA50"/>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35" w15:restartNumberingAfterBreak="0">
    <w:nsid w:val="56D57FA3"/>
    <w:multiLevelType w:val="hybridMultilevel"/>
    <w:tmpl w:val="C32C0F2C"/>
    <w:lvl w:ilvl="0" w:tplc="9418DBD6">
      <w:numFmt w:val="bullet"/>
      <w:lvlText w:val="-"/>
      <w:lvlJc w:val="left"/>
      <w:pPr>
        <w:ind w:left="53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F4329A"/>
    <w:multiLevelType w:val="hybridMultilevel"/>
    <w:tmpl w:val="F6F256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B796C1A"/>
    <w:multiLevelType w:val="hybridMultilevel"/>
    <w:tmpl w:val="CF880F38"/>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CDC2956"/>
    <w:multiLevelType w:val="hybridMultilevel"/>
    <w:tmpl w:val="F5F457D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39" w15:restartNumberingAfterBreak="0">
    <w:nsid w:val="5D276A5A"/>
    <w:multiLevelType w:val="hybridMultilevel"/>
    <w:tmpl w:val="7A322DFA"/>
    <w:lvl w:ilvl="0" w:tplc="9C32B9CE">
      <w:start w:val="1"/>
      <w:numFmt w:val="bullet"/>
      <w:lvlText w:val="p"/>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334A3E"/>
    <w:multiLevelType w:val="hybridMultilevel"/>
    <w:tmpl w:val="DAE2A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1E47B8"/>
    <w:multiLevelType w:val="multilevel"/>
    <w:tmpl w:val="CDACD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0CC1404"/>
    <w:multiLevelType w:val="hybridMultilevel"/>
    <w:tmpl w:val="0DFE4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902261"/>
    <w:multiLevelType w:val="hybridMultilevel"/>
    <w:tmpl w:val="6DB2E542"/>
    <w:lvl w:ilvl="0" w:tplc="0809000F">
      <w:start w:val="1"/>
      <w:numFmt w:val="decimal"/>
      <w:lvlText w:val="%1."/>
      <w:lvlJc w:val="left"/>
      <w:pPr>
        <w:ind w:left="856" w:hanging="42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44" w15:restartNumberingAfterBreak="0">
    <w:nsid w:val="747D30F5"/>
    <w:multiLevelType w:val="hybridMultilevel"/>
    <w:tmpl w:val="77FA51C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78010572"/>
    <w:multiLevelType w:val="hybridMultilevel"/>
    <w:tmpl w:val="1DEE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810A4D"/>
    <w:multiLevelType w:val="hybridMultilevel"/>
    <w:tmpl w:val="A882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3E7545"/>
    <w:multiLevelType w:val="multilevel"/>
    <w:tmpl w:val="48C06FD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D6E315E"/>
    <w:multiLevelType w:val="hybridMultilevel"/>
    <w:tmpl w:val="F38C0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071060"/>
    <w:multiLevelType w:val="hybridMultilevel"/>
    <w:tmpl w:val="CFE064E4"/>
    <w:lvl w:ilvl="0" w:tplc="B7B4E526">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21"/>
  </w:num>
  <w:num w:numId="14">
    <w:abstractNumId w:val="36"/>
  </w:num>
  <w:num w:numId="15">
    <w:abstractNumId w:val="5"/>
  </w:num>
  <w:num w:numId="16">
    <w:abstractNumId w:val="19"/>
  </w:num>
  <w:num w:numId="17">
    <w:abstractNumId w:val="0"/>
  </w:num>
  <w:num w:numId="18">
    <w:abstractNumId w:val="46"/>
  </w:num>
  <w:num w:numId="19">
    <w:abstractNumId w:val="17"/>
  </w:num>
  <w:num w:numId="20">
    <w:abstractNumId w:val="47"/>
  </w:num>
  <w:num w:numId="21">
    <w:abstractNumId w:val="28"/>
  </w:num>
  <w:num w:numId="22">
    <w:abstractNumId w:val="49"/>
  </w:num>
  <w:num w:numId="23">
    <w:abstractNumId w:val="48"/>
  </w:num>
  <w:num w:numId="24">
    <w:abstractNumId w:val="9"/>
  </w:num>
  <w:num w:numId="25">
    <w:abstractNumId w:val="38"/>
  </w:num>
  <w:num w:numId="26">
    <w:abstractNumId w:val="26"/>
  </w:num>
  <w:num w:numId="27">
    <w:abstractNumId w:val="24"/>
  </w:num>
  <w:num w:numId="28">
    <w:abstractNumId w:val="3"/>
  </w:num>
  <w:num w:numId="29">
    <w:abstractNumId w:val="27"/>
  </w:num>
  <w:num w:numId="30">
    <w:abstractNumId w:val="4"/>
  </w:num>
  <w:num w:numId="31">
    <w:abstractNumId w:val="32"/>
  </w:num>
  <w:num w:numId="32">
    <w:abstractNumId w:val="14"/>
  </w:num>
  <w:num w:numId="33">
    <w:abstractNumId w:val="2"/>
  </w:num>
  <w:num w:numId="34">
    <w:abstractNumId w:val="40"/>
  </w:num>
  <w:num w:numId="35">
    <w:abstractNumId w:val="12"/>
  </w:num>
  <w:num w:numId="36">
    <w:abstractNumId w:val="30"/>
  </w:num>
  <w:num w:numId="37">
    <w:abstractNumId w:val="22"/>
  </w:num>
  <w:num w:numId="38">
    <w:abstractNumId w:val="34"/>
  </w:num>
  <w:num w:numId="39">
    <w:abstractNumId w:val="33"/>
  </w:num>
  <w:num w:numId="40">
    <w:abstractNumId w:val="37"/>
  </w:num>
  <w:num w:numId="41">
    <w:abstractNumId w:val="7"/>
  </w:num>
  <w:num w:numId="42">
    <w:abstractNumId w:val="35"/>
  </w:num>
  <w:num w:numId="43">
    <w:abstractNumId w:val="25"/>
  </w:num>
  <w:num w:numId="44">
    <w:abstractNumId w:val="43"/>
  </w:num>
  <w:num w:numId="45">
    <w:abstractNumId w:val="29"/>
  </w:num>
  <w:num w:numId="46">
    <w:abstractNumId w:val="11"/>
  </w:num>
  <w:num w:numId="47">
    <w:abstractNumId w:val="15"/>
  </w:num>
  <w:num w:numId="48">
    <w:abstractNumId w:val="41"/>
  </w:num>
  <w:num w:numId="49">
    <w:abstractNumId w:val="18"/>
  </w:num>
  <w:num w:numId="50">
    <w:abstractNumId w:val="42"/>
  </w:num>
  <w:num w:numId="51">
    <w:abstractNumId w:val="39"/>
  </w:num>
  <w:num w:numId="52">
    <w:abstractNumId w:val="20"/>
  </w:num>
  <w:num w:numId="53">
    <w:abstractNumId w:val="31"/>
  </w:num>
  <w:num w:numId="54">
    <w:abstractNumId w:val="23"/>
  </w:num>
  <w:num w:numId="55">
    <w:abstractNumId w:val="13"/>
  </w:num>
  <w:num w:numId="56">
    <w:abstractNumId w:val="1"/>
  </w:num>
  <w:num w:numId="57">
    <w:abstractNumId w:val="45"/>
  </w:num>
  <w:num w:numId="58">
    <w:abstractNumId w:val="10"/>
  </w:num>
  <w:num w:numId="59">
    <w:abstractNumId w:val="6"/>
  </w:num>
  <w:num w:numId="60">
    <w:abstractNumId w:val="16"/>
  </w:num>
  <w:num w:numId="61">
    <w:abstractNumId w:val="4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de-DE" w:vendorID="64" w:dllVersion="6" w:nlCheck="1" w:checkStyle="0"/>
  <w:activeWritingStyle w:appName="MSWord" w:lang="en-GB" w:vendorID="64" w:dllVersion="0" w:nlCheck="1" w:checkStyle="0"/>
  <w:activeWritingStyle w:appName="MSWord" w:lang="en-US" w:vendorID="64" w:dllVersion="0" w:nlCheck="1" w:checkStyle="0"/>
  <w:activeWritingStyle w:appName="MSWord" w:lang="hu-HU" w:vendorID="64" w:dllVersion="0" w:nlCheck="1" w:checkStyle="0"/>
  <w:activeWritingStyle w:appName="MSWord" w:lang="de-DE" w:vendorID="64" w:dllVersion="0"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zszQzMbIwNja3sLRU0lEKTi0uzszPAymwqAUA+wVEHCwAAAA="/>
    <w:docVar w:name="LW_DocType" w:val="CONCEPTION RAPPORT (VIERGE)"/>
  </w:docVars>
  <w:rsids>
    <w:rsidRoot w:val="00F93B8E"/>
    <w:rsid w:val="0000213E"/>
    <w:rsid w:val="000034C0"/>
    <w:rsid w:val="000040FE"/>
    <w:rsid w:val="000065A7"/>
    <w:rsid w:val="000079EB"/>
    <w:rsid w:val="00007C5E"/>
    <w:rsid w:val="00010325"/>
    <w:rsid w:val="000131EA"/>
    <w:rsid w:val="000133BC"/>
    <w:rsid w:val="00013F8F"/>
    <w:rsid w:val="00015920"/>
    <w:rsid w:val="0001770A"/>
    <w:rsid w:val="0002202E"/>
    <w:rsid w:val="00024942"/>
    <w:rsid w:val="00024F71"/>
    <w:rsid w:val="00027531"/>
    <w:rsid w:val="0003012A"/>
    <w:rsid w:val="0003290F"/>
    <w:rsid w:val="0003583B"/>
    <w:rsid w:val="00036386"/>
    <w:rsid w:val="000370F5"/>
    <w:rsid w:val="000408D6"/>
    <w:rsid w:val="00042136"/>
    <w:rsid w:val="00042F4C"/>
    <w:rsid w:val="00043926"/>
    <w:rsid w:val="00045859"/>
    <w:rsid w:val="00045FB4"/>
    <w:rsid w:val="00047B86"/>
    <w:rsid w:val="000507C8"/>
    <w:rsid w:val="0005146B"/>
    <w:rsid w:val="00051EA8"/>
    <w:rsid w:val="00053596"/>
    <w:rsid w:val="00053EEF"/>
    <w:rsid w:val="00054F2B"/>
    <w:rsid w:val="00055A7D"/>
    <w:rsid w:val="000570F3"/>
    <w:rsid w:val="0006225F"/>
    <w:rsid w:val="00062F10"/>
    <w:rsid w:val="000632E7"/>
    <w:rsid w:val="00064007"/>
    <w:rsid w:val="00064088"/>
    <w:rsid w:val="000641B0"/>
    <w:rsid w:val="00065264"/>
    <w:rsid w:val="0006622E"/>
    <w:rsid w:val="00066CCE"/>
    <w:rsid w:val="00071E33"/>
    <w:rsid w:val="00073973"/>
    <w:rsid w:val="00074DFE"/>
    <w:rsid w:val="00082B3B"/>
    <w:rsid w:val="00082E18"/>
    <w:rsid w:val="00085ED1"/>
    <w:rsid w:val="0008752E"/>
    <w:rsid w:val="00093355"/>
    <w:rsid w:val="00093BF1"/>
    <w:rsid w:val="000973D2"/>
    <w:rsid w:val="000A032F"/>
    <w:rsid w:val="000A0419"/>
    <w:rsid w:val="000A36A4"/>
    <w:rsid w:val="000A3880"/>
    <w:rsid w:val="000A3DCE"/>
    <w:rsid w:val="000A4244"/>
    <w:rsid w:val="000A5D88"/>
    <w:rsid w:val="000A5FDB"/>
    <w:rsid w:val="000A6069"/>
    <w:rsid w:val="000B1787"/>
    <w:rsid w:val="000B52EF"/>
    <w:rsid w:val="000B7C2A"/>
    <w:rsid w:val="000C0FA6"/>
    <w:rsid w:val="000C18D1"/>
    <w:rsid w:val="000C3AF3"/>
    <w:rsid w:val="000C4324"/>
    <w:rsid w:val="000C622A"/>
    <w:rsid w:val="000C6A6A"/>
    <w:rsid w:val="000C7C19"/>
    <w:rsid w:val="000D04C3"/>
    <w:rsid w:val="000D2FB8"/>
    <w:rsid w:val="000D3F8F"/>
    <w:rsid w:val="000D4F1C"/>
    <w:rsid w:val="000D675C"/>
    <w:rsid w:val="000E49C8"/>
    <w:rsid w:val="000E5028"/>
    <w:rsid w:val="000E6CCF"/>
    <w:rsid w:val="000F0118"/>
    <w:rsid w:val="000F0274"/>
    <w:rsid w:val="000F1908"/>
    <w:rsid w:val="000F3909"/>
    <w:rsid w:val="000F3B99"/>
    <w:rsid w:val="000F4EDD"/>
    <w:rsid w:val="000F608D"/>
    <w:rsid w:val="000F690C"/>
    <w:rsid w:val="000F747B"/>
    <w:rsid w:val="000F7F95"/>
    <w:rsid w:val="001001DA"/>
    <w:rsid w:val="0010154F"/>
    <w:rsid w:val="001124BB"/>
    <w:rsid w:val="00114425"/>
    <w:rsid w:val="00114D7E"/>
    <w:rsid w:val="0011667C"/>
    <w:rsid w:val="001167C8"/>
    <w:rsid w:val="001174D4"/>
    <w:rsid w:val="00120699"/>
    <w:rsid w:val="00123464"/>
    <w:rsid w:val="001247FF"/>
    <w:rsid w:val="00125E98"/>
    <w:rsid w:val="00126237"/>
    <w:rsid w:val="001269C4"/>
    <w:rsid w:val="00130125"/>
    <w:rsid w:val="001340C1"/>
    <w:rsid w:val="00135730"/>
    <w:rsid w:val="001405F8"/>
    <w:rsid w:val="00140A5C"/>
    <w:rsid w:val="001414F3"/>
    <w:rsid w:val="0014181C"/>
    <w:rsid w:val="00147835"/>
    <w:rsid w:val="001509B2"/>
    <w:rsid w:val="001509FB"/>
    <w:rsid w:val="00152872"/>
    <w:rsid w:val="00152AC4"/>
    <w:rsid w:val="00153923"/>
    <w:rsid w:val="00153948"/>
    <w:rsid w:val="00155884"/>
    <w:rsid w:val="001570E7"/>
    <w:rsid w:val="001571AE"/>
    <w:rsid w:val="00161D0A"/>
    <w:rsid w:val="001650D9"/>
    <w:rsid w:val="00166767"/>
    <w:rsid w:val="00166978"/>
    <w:rsid w:val="00170A8E"/>
    <w:rsid w:val="001721C4"/>
    <w:rsid w:val="00173166"/>
    <w:rsid w:val="00174001"/>
    <w:rsid w:val="001752F0"/>
    <w:rsid w:val="00175B47"/>
    <w:rsid w:val="001767D9"/>
    <w:rsid w:val="0018060F"/>
    <w:rsid w:val="00180D1D"/>
    <w:rsid w:val="001848E0"/>
    <w:rsid w:val="001879C6"/>
    <w:rsid w:val="00190365"/>
    <w:rsid w:val="00190511"/>
    <w:rsid w:val="00190C3E"/>
    <w:rsid w:val="001954A5"/>
    <w:rsid w:val="0019769B"/>
    <w:rsid w:val="001A0388"/>
    <w:rsid w:val="001A17A3"/>
    <w:rsid w:val="001A3E40"/>
    <w:rsid w:val="001A5E02"/>
    <w:rsid w:val="001A6EBA"/>
    <w:rsid w:val="001A7E69"/>
    <w:rsid w:val="001B027C"/>
    <w:rsid w:val="001B13EE"/>
    <w:rsid w:val="001B1A99"/>
    <w:rsid w:val="001B2575"/>
    <w:rsid w:val="001B36B5"/>
    <w:rsid w:val="001B417E"/>
    <w:rsid w:val="001B4ECD"/>
    <w:rsid w:val="001B7987"/>
    <w:rsid w:val="001C03FF"/>
    <w:rsid w:val="001C0E24"/>
    <w:rsid w:val="001C1750"/>
    <w:rsid w:val="001C1B4A"/>
    <w:rsid w:val="001C52D9"/>
    <w:rsid w:val="001C71D2"/>
    <w:rsid w:val="001D0177"/>
    <w:rsid w:val="001D0D91"/>
    <w:rsid w:val="001D1F17"/>
    <w:rsid w:val="001D346E"/>
    <w:rsid w:val="001D5254"/>
    <w:rsid w:val="001D52BC"/>
    <w:rsid w:val="001E1568"/>
    <w:rsid w:val="001E377B"/>
    <w:rsid w:val="001E381F"/>
    <w:rsid w:val="001E433D"/>
    <w:rsid w:val="001E58C2"/>
    <w:rsid w:val="001E5968"/>
    <w:rsid w:val="001E5B0F"/>
    <w:rsid w:val="001E6542"/>
    <w:rsid w:val="001E68C0"/>
    <w:rsid w:val="001E6E17"/>
    <w:rsid w:val="001E7222"/>
    <w:rsid w:val="001F3155"/>
    <w:rsid w:val="001F3424"/>
    <w:rsid w:val="001F6B62"/>
    <w:rsid w:val="001F70BB"/>
    <w:rsid w:val="0020787B"/>
    <w:rsid w:val="002105BA"/>
    <w:rsid w:val="00211842"/>
    <w:rsid w:val="00211B7C"/>
    <w:rsid w:val="00212395"/>
    <w:rsid w:val="002128E0"/>
    <w:rsid w:val="00212E0B"/>
    <w:rsid w:val="00216699"/>
    <w:rsid w:val="00216F4E"/>
    <w:rsid w:val="002178D2"/>
    <w:rsid w:val="002337BB"/>
    <w:rsid w:val="0023489F"/>
    <w:rsid w:val="002349BF"/>
    <w:rsid w:val="00236A5B"/>
    <w:rsid w:val="002430DD"/>
    <w:rsid w:val="00243C9D"/>
    <w:rsid w:val="00244ADB"/>
    <w:rsid w:val="00244D41"/>
    <w:rsid w:val="002452C2"/>
    <w:rsid w:val="00246282"/>
    <w:rsid w:val="00246E58"/>
    <w:rsid w:val="00250246"/>
    <w:rsid w:val="00252CFB"/>
    <w:rsid w:val="00252E8E"/>
    <w:rsid w:val="00253E31"/>
    <w:rsid w:val="002562D3"/>
    <w:rsid w:val="00256EAE"/>
    <w:rsid w:val="002607CD"/>
    <w:rsid w:val="002628AA"/>
    <w:rsid w:val="002650ED"/>
    <w:rsid w:val="00272106"/>
    <w:rsid w:val="00274517"/>
    <w:rsid w:val="00275E92"/>
    <w:rsid w:val="00277599"/>
    <w:rsid w:val="00280B0D"/>
    <w:rsid w:val="002811DE"/>
    <w:rsid w:val="00283648"/>
    <w:rsid w:val="002841AC"/>
    <w:rsid w:val="002873C2"/>
    <w:rsid w:val="0028749C"/>
    <w:rsid w:val="00287591"/>
    <w:rsid w:val="00287FDE"/>
    <w:rsid w:val="0029016E"/>
    <w:rsid w:val="002909D0"/>
    <w:rsid w:val="00290EA4"/>
    <w:rsid w:val="00291C5A"/>
    <w:rsid w:val="00293D3F"/>
    <w:rsid w:val="0029535A"/>
    <w:rsid w:val="00297692"/>
    <w:rsid w:val="002A2BEF"/>
    <w:rsid w:val="002A42D1"/>
    <w:rsid w:val="002A667A"/>
    <w:rsid w:val="002A6A66"/>
    <w:rsid w:val="002A74A4"/>
    <w:rsid w:val="002B0398"/>
    <w:rsid w:val="002B1730"/>
    <w:rsid w:val="002B17DB"/>
    <w:rsid w:val="002B1B78"/>
    <w:rsid w:val="002B25B0"/>
    <w:rsid w:val="002B4DA2"/>
    <w:rsid w:val="002B6DC4"/>
    <w:rsid w:val="002B765E"/>
    <w:rsid w:val="002C034B"/>
    <w:rsid w:val="002C0DC2"/>
    <w:rsid w:val="002C108D"/>
    <w:rsid w:val="002C1AF0"/>
    <w:rsid w:val="002C246C"/>
    <w:rsid w:val="002C296A"/>
    <w:rsid w:val="002C2B6D"/>
    <w:rsid w:val="002C3885"/>
    <w:rsid w:val="002C6B56"/>
    <w:rsid w:val="002C7602"/>
    <w:rsid w:val="002D040C"/>
    <w:rsid w:val="002D378D"/>
    <w:rsid w:val="002D4EDB"/>
    <w:rsid w:val="002D511B"/>
    <w:rsid w:val="002D5CE3"/>
    <w:rsid w:val="002D6C9E"/>
    <w:rsid w:val="002D7023"/>
    <w:rsid w:val="002D70A1"/>
    <w:rsid w:val="002E0283"/>
    <w:rsid w:val="002E06C2"/>
    <w:rsid w:val="002E08DD"/>
    <w:rsid w:val="002E0F68"/>
    <w:rsid w:val="002E2753"/>
    <w:rsid w:val="002E5916"/>
    <w:rsid w:val="002E5B70"/>
    <w:rsid w:val="002F08B1"/>
    <w:rsid w:val="002F1091"/>
    <w:rsid w:val="002F30EA"/>
    <w:rsid w:val="002F44EF"/>
    <w:rsid w:val="002F79FA"/>
    <w:rsid w:val="003005BD"/>
    <w:rsid w:val="00301092"/>
    <w:rsid w:val="003016D9"/>
    <w:rsid w:val="003017BF"/>
    <w:rsid w:val="0030213B"/>
    <w:rsid w:val="0030262D"/>
    <w:rsid w:val="00302DBF"/>
    <w:rsid w:val="00302DC4"/>
    <w:rsid w:val="00305355"/>
    <w:rsid w:val="00312898"/>
    <w:rsid w:val="00314867"/>
    <w:rsid w:val="00314F40"/>
    <w:rsid w:val="0031593F"/>
    <w:rsid w:val="00316E10"/>
    <w:rsid w:val="00317B65"/>
    <w:rsid w:val="00317F8F"/>
    <w:rsid w:val="00320A8D"/>
    <w:rsid w:val="00320B35"/>
    <w:rsid w:val="00320E20"/>
    <w:rsid w:val="00321E80"/>
    <w:rsid w:val="0032226E"/>
    <w:rsid w:val="00322B16"/>
    <w:rsid w:val="00323B5E"/>
    <w:rsid w:val="00324252"/>
    <w:rsid w:val="00324979"/>
    <w:rsid w:val="00324D65"/>
    <w:rsid w:val="00325CF5"/>
    <w:rsid w:val="00327C11"/>
    <w:rsid w:val="00327DD3"/>
    <w:rsid w:val="003301DB"/>
    <w:rsid w:val="00334A9C"/>
    <w:rsid w:val="00334C92"/>
    <w:rsid w:val="00334CF7"/>
    <w:rsid w:val="00335744"/>
    <w:rsid w:val="00335881"/>
    <w:rsid w:val="00336EF0"/>
    <w:rsid w:val="003373B1"/>
    <w:rsid w:val="0033781D"/>
    <w:rsid w:val="00337EB2"/>
    <w:rsid w:val="0034006B"/>
    <w:rsid w:val="00340407"/>
    <w:rsid w:val="003410CF"/>
    <w:rsid w:val="003432C4"/>
    <w:rsid w:val="0034361D"/>
    <w:rsid w:val="00343B30"/>
    <w:rsid w:val="003444BF"/>
    <w:rsid w:val="00344BEE"/>
    <w:rsid w:val="00345A50"/>
    <w:rsid w:val="00346CDE"/>
    <w:rsid w:val="003472C9"/>
    <w:rsid w:val="00347680"/>
    <w:rsid w:val="00350F8B"/>
    <w:rsid w:val="00354536"/>
    <w:rsid w:val="0035559C"/>
    <w:rsid w:val="00355CC7"/>
    <w:rsid w:val="0035665E"/>
    <w:rsid w:val="0035682E"/>
    <w:rsid w:val="00357F59"/>
    <w:rsid w:val="00360B0F"/>
    <w:rsid w:val="00361CEB"/>
    <w:rsid w:val="00362BD5"/>
    <w:rsid w:val="00363283"/>
    <w:rsid w:val="003675E2"/>
    <w:rsid w:val="00367D62"/>
    <w:rsid w:val="0037007A"/>
    <w:rsid w:val="003704F3"/>
    <w:rsid w:val="00371AE8"/>
    <w:rsid w:val="00371DAF"/>
    <w:rsid w:val="003729B6"/>
    <w:rsid w:val="00374151"/>
    <w:rsid w:val="00374BEE"/>
    <w:rsid w:val="00375BD8"/>
    <w:rsid w:val="003806A7"/>
    <w:rsid w:val="00382009"/>
    <w:rsid w:val="00382E2D"/>
    <w:rsid w:val="00383FFA"/>
    <w:rsid w:val="0038543A"/>
    <w:rsid w:val="0038627F"/>
    <w:rsid w:val="00386708"/>
    <w:rsid w:val="003871CC"/>
    <w:rsid w:val="00391CA7"/>
    <w:rsid w:val="00391EAE"/>
    <w:rsid w:val="00393F85"/>
    <w:rsid w:val="00394853"/>
    <w:rsid w:val="00397C82"/>
    <w:rsid w:val="003A0277"/>
    <w:rsid w:val="003A2A04"/>
    <w:rsid w:val="003A2D8A"/>
    <w:rsid w:val="003A3A7A"/>
    <w:rsid w:val="003A5827"/>
    <w:rsid w:val="003A60E9"/>
    <w:rsid w:val="003A654A"/>
    <w:rsid w:val="003A686C"/>
    <w:rsid w:val="003A7827"/>
    <w:rsid w:val="003B08E5"/>
    <w:rsid w:val="003B092C"/>
    <w:rsid w:val="003B0BC0"/>
    <w:rsid w:val="003B20E5"/>
    <w:rsid w:val="003B2440"/>
    <w:rsid w:val="003B2C42"/>
    <w:rsid w:val="003B3ACD"/>
    <w:rsid w:val="003B457C"/>
    <w:rsid w:val="003B47F5"/>
    <w:rsid w:val="003B4EC6"/>
    <w:rsid w:val="003B6556"/>
    <w:rsid w:val="003C096F"/>
    <w:rsid w:val="003C1122"/>
    <w:rsid w:val="003C11E3"/>
    <w:rsid w:val="003C199E"/>
    <w:rsid w:val="003C3C5C"/>
    <w:rsid w:val="003C5691"/>
    <w:rsid w:val="003C61AA"/>
    <w:rsid w:val="003C7E69"/>
    <w:rsid w:val="003C7E77"/>
    <w:rsid w:val="003D01B7"/>
    <w:rsid w:val="003D0A7E"/>
    <w:rsid w:val="003D0A9E"/>
    <w:rsid w:val="003D0C34"/>
    <w:rsid w:val="003D35A8"/>
    <w:rsid w:val="003D435F"/>
    <w:rsid w:val="003D698D"/>
    <w:rsid w:val="003D6BB8"/>
    <w:rsid w:val="003D7A62"/>
    <w:rsid w:val="003E010D"/>
    <w:rsid w:val="003E13A0"/>
    <w:rsid w:val="003E1C4D"/>
    <w:rsid w:val="003E40DB"/>
    <w:rsid w:val="003E549F"/>
    <w:rsid w:val="003E5759"/>
    <w:rsid w:val="003E6905"/>
    <w:rsid w:val="003E6CA3"/>
    <w:rsid w:val="003E7AA2"/>
    <w:rsid w:val="003F2BFD"/>
    <w:rsid w:val="003F45C9"/>
    <w:rsid w:val="003F6736"/>
    <w:rsid w:val="003F6756"/>
    <w:rsid w:val="003F6F19"/>
    <w:rsid w:val="003F7028"/>
    <w:rsid w:val="0040360C"/>
    <w:rsid w:val="00403747"/>
    <w:rsid w:val="00403DDB"/>
    <w:rsid w:val="00405660"/>
    <w:rsid w:val="0041171B"/>
    <w:rsid w:val="004127CD"/>
    <w:rsid w:val="00412CF8"/>
    <w:rsid w:val="00414473"/>
    <w:rsid w:val="00414983"/>
    <w:rsid w:val="0041573F"/>
    <w:rsid w:val="00415DD6"/>
    <w:rsid w:val="00416548"/>
    <w:rsid w:val="0042237E"/>
    <w:rsid w:val="00423DB8"/>
    <w:rsid w:val="004249F4"/>
    <w:rsid w:val="004268D5"/>
    <w:rsid w:val="00431B53"/>
    <w:rsid w:val="0043227B"/>
    <w:rsid w:val="00432334"/>
    <w:rsid w:val="004332F2"/>
    <w:rsid w:val="00433EF8"/>
    <w:rsid w:val="00436A57"/>
    <w:rsid w:val="00441D00"/>
    <w:rsid w:val="00442F23"/>
    <w:rsid w:val="00445731"/>
    <w:rsid w:val="00447350"/>
    <w:rsid w:val="004507BC"/>
    <w:rsid w:val="004525BA"/>
    <w:rsid w:val="00452AFC"/>
    <w:rsid w:val="00452C66"/>
    <w:rsid w:val="00455B8F"/>
    <w:rsid w:val="00456368"/>
    <w:rsid w:val="00461BCD"/>
    <w:rsid w:val="004639B9"/>
    <w:rsid w:val="00464629"/>
    <w:rsid w:val="00470825"/>
    <w:rsid w:val="004729EB"/>
    <w:rsid w:val="00473883"/>
    <w:rsid w:val="004748D1"/>
    <w:rsid w:val="0047630E"/>
    <w:rsid w:val="0047652F"/>
    <w:rsid w:val="00480353"/>
    <w:rsid w:val="00485C49"/>
    <w:rsid w:val="00490B01"/>
    <w:rsid w:val="004928E3"/>
    <w:rsid w:val="00492C54"/>
    <w:rsid w:val="004948BD"/>
    <w:rsid w:val="004A34D0"/>
    <w:rsid w:val="004A43EB"/>
    <w:rsid w:val="004A77BD"/>
    <w:rsid w:val="004B17E3"/>
    <w:rsid w:val="004B1EF5"/>
    <w:rsid w:val="004B30D3"/>
    <w:rsid w:val="004B4EEC"/>
    <w:rsid w:val="004B53F2"/>
    <w:rsid w:val="004B67CF"/>
    <w:rsid w:val="004B7443"/>
    <w:rsid w:val="004B74BC"/>
    <w:rsid w:val="004C07A5"/>
    <w:rsid w:val="004C44DB"/>
    <w:rsid w:val="004C4AA5"/>
    <w:rsid w:val="004C4BEC"/>
    <w:rsid w:val="004C5999"/>
    <w:rsid w:val="004C6BB8"/>
    <w:rsid w:val="004C73B1"/>
    <w:rsid w:val="004D221B"/>
    <w:rsid w:val="004D28FF"/>
    <w:rsid w:val="004E0C78"/>
    <w:rsid w:val="004E1C66"/>
    <w:rsid w:val="004E3584"/>
    <w:rsid w:val="004E715B"/>
    <w:rsid w:val="004E7B73"/>
    <w:rsid w:val="004F0082"/>
    <w:rsid w:val="004F0DDA"/>
    <w:rsid w:val="004F0F42"/>
    <w:rsid w:val="004F3182"/>
    <w:rsid w:val="004F36DF"/>
    <w:rsid w:val="004F40CE"/>
    <w:rsid w:val="00500F9B"/>
    <w:rsid w:val="00501894"/>
    <w:rsid w:val="0050207B"/>
    <w:rsid w:val="00502392"/>
    <w:rsid w:val="0050282D"/>
    <w:rsid w:val="00504A0C"/>
    <w:rsid w:val="00505501"/>
    <w:rsid w:val="00505EE1"/>
    <w:rsid w:val="0050690A"/>
    <w:rsid w:val="00513F9A"/>
    <w:rsid w:val="0051442C"/>
    <w:rsid w:val="00515F55"/>
    <w:rsid w:val="00517EBA"/>
    <w:rsid w:val="005221D3"/>
    <w:rsid w:val="00522AD2"/>
    <w:rsid w:val="00524C8F"/>
    <w:rsid w:val="00526E1C"/>
    <w:rsid w:val="00527D5B"/>
    <w:rsid w:val="00531395"/>
    <w:rsid w:val="0053289F"/>
    <w:rsid w:val="00533400"/>
    <w:rsid w:val="005336FB"/>
    <w:rsid w:val="005362A9"/>
    <w:rsid w:val="005378EF"/>
    <w:rsid w:val="00537BD6"/>
    <w:rsid w:val="00542AF6"/>
    <w:rsid w:val="005434B4"/>
    <w:rsid w:val="00546105"/>
    <w:rsid w:val="005465AA"/>
    <w:rsid w:val="0054748E"/>
    <w:rsid w:val="00551E6D"/>
    <w:rsid w:val="00552290"/>
    <w:rsid w:val="005528D6"/>
    <w:rsid w:val="0055347E"/>
    <w:rsid w:val="00554754"/>
    <w:rsid w:val="00555816"/>
    <w:rsid w:val="00555B18"/>
    <w:rsid w:val="00555C64"/>
    <w:rsid w:val="00555E2F"/>
    <w:rsid w:val="00557263"/>
    <w:rsid w:val="0055779A"/>
    <w:rsid w:val="005615ED"/>
    <w:rsid w:val="00563B0A"/>
    <w:rsid w:val="005648CA"/>
    <w:rsid w:val="0056529C"/>
    <w:rsid w:val="00565651"/>
    <w:rsid w:val="00574D65"/>
    <w:rsid w:val="005750D9"/>
    <w:rsid w:val="00581016"/>
    <w:rsid w:val="005821A8"/>
    <w:rsid w:val="005827B6"/>
    <w:rsid w:val="00590C38"/>
    <w:rsid w:val="00593066"/>
    <w:rsid w:val="0059569A"/>
    <w:rsid w:val="00597A3E"/>
    <w:rsid w:val="005A15D7"/>
    <w:rsid w:val="005A2BD0"/>
    <w:rsid w:val="005A4DCB"/>
    <w:rsid w:val="005A4E2C"/>
    <w:rsid w:val="005A71A5"/>
    <w:rsid w:val="005B0D4F"/>
    <w:rsid w:val="005B4652"/>
    <w:rsid w:val="005B576D"/>
    <w:rsid w:val="005B77C1"/>
    <w:rsid w:val="005C1F2F"/>
    <w:rsid w:val="005C3DD2"/>
    <w:rsid w:val="005C5971"/>
    <w:rsid w:val="005C7057"/>
    <w:rsid w:val="005C73D0"/>
    <w:rsid w:val="005C78FC"/>
    <w:rsid w:val="005C79A1"/>
    <w:rsid w:val="005D00D6"/>
    <w:rsid w:val="005D121A"/>
    <w:rsid w:val="005D20F2"/>
    <w:rsid w:val="005D3D32"/>
    <w:rsid w:val="005D4B53"/>
    <w:rsid w:val="005D6BF3"/>
    <w:rsid w:val="005D6E7C"/>
    <w:rsid w:val="005E2EAF"/>
    <w:rsid w:val="005F4FA9"/>
    <w:rsid w:val="005F6315"/>
    <w:rsid w:val="005F74AC"/>
    <w:rsid w:val="00601152"/>
    <w:rsid w:val="0060385B"/>
    <w:rsid w:val="00603DC9"/>
    <w:rsid w:val="00605EAA"/>
    <w:rsid w:val="00606408"/>
    <w:rsid w:val="00610687"/>
    <w:rsid w:val="00611430"/>
    <w:rsid w:val="006120C2"/>
    <w:rsid w:val="00614A0D"/>
    <w:rsid w:val="0061541E"/>
    <w:rsid w:val="00615B03"/>
    <w:rsid w:val="00625F22"/>
    <w:rsid w:val="00626834"/>
    <w:rsid w:val="006300F7"/>
    <w:rsid w:val="00630FD8"/>
    <w:rsid w:val="00632098"/>
    <w:rsid w:val="00633713"/>
    <w:rsid w:val="006356A4"/>
    <w:rsid w:val="006360F8"/>
    <w:rsid w:val="00636258"/>
    <w:rsid w:val="00637267"/>
    <w:rsid w:val="00645765"/>
    <w:rsid w:val="006472C0"/>
    <w:rsid w:val="00650B3A"/>
    <w:rsid w:val="00652A63"/>
    <w:rsid w:val="00652DFE"/>
    <w:rsid w:val="006536DC"/>
    <w:rsid w:val="006537BE"/>
    <w:rsid w:val="00653AB9"/>
    <w:rsid w:val="00654328"/>
    <w:rsid w:val="00656B82"/>
    <w:rsid w:val="00657DE5"/>
    <w:rsid w:val="00660F7E"/>
    <w:rsid w:val="006624E1"/>
    <w:rsid w:val="006641AE"/>
    <w:rsid w:val="00665186"/>
    <w:rsid w:val="006651DD"/>
    <w:rsid w:val="0066567B"/>
    <w:rsid w:val="00667118"/>
    <w:rsid w:val="006705D6"/>
    <w:rsid w:val="006707BC"/>
    <w:rsid w:val="0068030B"/>
    <w:rsid w:val="00680428"/>
    <w:rsid w:val="006814D7"/>
    <w:rsid w:val="00684378"/>
    <w:rsid w:val="006857AE"/>
    <w:rsid w:val="00691E52"/>
    <w:rsid w:val="006920AF"/>
    <w:rsid w:val="006932EE"/>
    <w:rsid w:val="006943B3"/>
    <w:rsid w:val="006944CF"/>
    <w:rsid w:val="006945F7"/>
    <w:rsid w:val="00696B9B"/>
    <w:rsid w:val="006A1410"/>
    <w:rsid w:val="006A1850"/>
    <w:rsid w:val="006A3BFF"/>
    <w:rsid w:val="006A6284"/>
    <w:rsid w:val="006A69E0"/>
    <w:rsid w:val="006B0B81"/>
    <w:rsid w:val="006B2B9F"/>
    <w:rsid w:val="006B2E06"/>
    <w:rsid w:val="006B2E75"/>
    <w:rsid w:val="006B315F"/>
    <w:rsid w:val="006B328A"/>
    <w:rsid w:val="006B4880"/>
    <w:rsid w:val="006B7B73"/>
    <w:rsid w:val="006C038C"/>
    <w:rsid w:val="006C07AC"/>
    <w:rsid w:val="006C1CE1"/>
    <w:rsid w:val="006C285E"/>
    <w:rsid w:val="006C3A1F"/>
    <w:rsid w:val="006C4603"/>
    <w:rsid w:val="006C4BB0"/>
    <w:rsid w:val="006C6647"/>
    <w:rsid w:val="006D2535"/>
    <w:rsid w:val="006D2BA5"/>
    <w:rsid w:val="006D63AA"/>
    <w:rsid w:val="006D70BA"/>
    <w:rsid w:val="006D7FE4"/>
    <w:rsid w:val="006E0EB5"/>
    <w:rsid w:val="006E0F1D"/>
    <w:rsid w:val="006E1AC1"/>
    <w:rsid w:val="006E22F8"/>
    <w:rsid w:val="006E63D4"/>
    <w:rsid w:val="006E7106"/>
    <w:rsid w:val="006E75A3"/>
    <w:rsid w:val="006F09B0"/>
    <w:rsid w:val="006F1F37"/>
    <w:rsid w:val="006F2FE2"/>
    <w:rsid w:val="006F40AB"/>
    <w:rsid w:val="006F6C3E"/>
    <w:rsid w:val="006F7C2D"/>
    <w:rsid w:val="00701A5C"/>
    <w:rsid w:val="00702071"/>
    <w:rsid w:val="00703E07"/>
    <w:rsid w:val="00710133"/>
    <w:rsid w:val="0071185D"/>
    <w:rsid w:val="007126B5"/>
    <w:rsid w:val="00713D6B"/>
    <w:rsid w:val="00713EE1"/>
    <w:rsid w:val="00714B80"/>
    <w:rsid w:val="007167EF"/>
    <w:rsid w:val="007171E8"/>
    <w:rsid w:val="007211F0"/>
    <w:rsid w:val="007240FC"/>
    <w:rsid w:val="00725BBD"/>
    <w:rsid w:val="007271AA"/>
    <w:rsid w:val="00734D9A"/>
    <w:rsid w:val="00734F63"/>
    <w:rsid w:val="007365DE"/>
    <w:rsid w:val="00742E97"/>
    <w:rsid w:val="007431AC"/>
    <w:rsid w:val="00746099"/>
    <w:rsid w:val="00750C80"/>
    <w:rsid w:val="00750F5C"/>
    <w:rsid w:val="00751484"/>
    <w:rsid w:val="007539C9"/>
    <w:rsid w:val="00753FD2"/>
    <w:rsid w:val="00755128"/>
    <w:rsid w:val="007575F5"/>
    <w:rsid w:val="00762D4B"/>
    <w:rsid w:val="0076330F"/>
    <w:rsid w:val="0076417E"/>
    <w:rsid w:val="00764697"/>
    <w:rsid w:val="00766AAB"/>
    <w:rsid w:val="00766E89"/>
    <w:rsid w:val="00767509"/>
    <w:rsid w:val="0076771F"/>
    <w:rsid w:val="00770507"/>
    <w:rsid w:val="00771872"/>
    <w:rsid w:val="00773D4C"/>
    <w:rsid w:val="007743E8"/>
    <w:rsid w:val="0077730F"/>
    <w:rsid w:val="007808EA"/>
    <w:rsid w:val="0078131E"/>
    <w:rsid w:val="00785942"/>
    <w:rsid w:val="007866C3"/>
    <w:rsid w:val="0078733D"/>
    <w:rsid w:val="00787BE2"/>
    <w:rsid w:val="007902BB"/>
    <w:rsid w:val="007903AE"/>
    <w:rsid w:val="00790F5D"/>
    <w:rsid w:val="00791C1A"/>
    <w:rsid w:val="007931E6"/>
    <w:rsid w:val="00794AD1"/>
    <w:rsid w:val="00795010"/>
    <w:rsid w:val="00796980"/>
    <w:rsid w:val="0079702C"/>
    <w:rsid w:val="007971AA"/>
    <w:rsid w:val="00797AA5"/>
    <w:rsid w:val="007A4B25"/>
    <w:rsid w:val="007A4E84"/>
    <w:rsid w:val="007A5008"/>
    <w:rsid w:val="007A67E4"/>
    <w:rsid w:val="007B22DB"/>
    <w:rsid w:val="007B3D9D"/>
    <w:rsid w:val="007B48C6"/>
    <w:rsid w:val="007B52C5"/>
    <w:rsid w:val="007B772D"/>
    <w:rsid w:val="007C0C0B"/>
    <w:rsid w:val="007C2845"/>
    <w:rsid w:val="007C3B07"/>
    <w:rsid w:val="007C400B"/>
    <w:rsid w:val="007C46AD"/>
    <w:rsid w:val="007D0684"/>
    <w:rsid w:val="007D0962"/>
    <w:rsid w:val="007D0D55"/>
    <w:rsid w:val="007D2CA2"/>
    <w:rsid w:val="007D4C77"/>
    <w:rsid w:val="007D591C"/>
    <w:rsid w:val="007D6149"/>
    <w:rsid w:val="007E40F4"/>
    <w:rsid w:val="007E4160"/>
    <w:rsid w:val="007E61A8"/>
    <w:rsid w:val="007E6BC4"/>
    <w:rsid w:val="007F116E"/>
    <w:rsid w:val="007F20A2"/>
    <w:rsid w:val="007F383F"/>
    <w:rsid w:val="007F45A0"/>
    <w:rsid w:val="007F46D5"/>
    <w:rsid w:val="007F62B4"/>
    <w:rsid w:val="007F6361"/>
    <w:rsid w:val="007F7672"/>
    <w:rsid w:val="007F7DCC"/>
    <w:rsid w:val="00801B1B"/>
    <w:rsid w:val="0080226F"/>
    <w:rsid w:val="00802B31"/>
    <w:rsid w:val="00803BE4"/>
    <w:rsid w:val="00804273"/>
    <w:rsid w:val="008048F5"/>
    <w:rsid w:val="00804981"/>
    <w:rsid w:val="00804A2A"/>
    <w:rsid w:val="00805C8F"/>
    <w:rsid w:val="00806E14"/>
    <w:rsid w:val="00807194"/>
    <w:rsid w:val="008077F1"/>
    <w:rsid w:val="00812999"/>
    <w:rsid w:val="00812AFE"/>
    <w:rsid w:val="0081458F"/>
    <w:rsid w:val="00815CA0"/>
    <w:rsid w:val="00816281"/>
    <w:rsid w:val="008163B9"/>
    <w:rsid w:val="0082250D"/>
    <w:rsid w:val="0082466E"/>
    <w:rsid w:val="00827E48"/>
    <w:rsid w:val="00827FB2"/>
    <w:rsid w:val="008307B9"/>
    <w:rsid w:val="008316EF"/>
    <w:rsid w:val="008320CC"/>
    <w:rsid w:val="00832110"/>
    <w:rsid w:val="00833485"/>
    <w:rsid w:val="008355C3"/>
    <w:rsid w:val="00835AD6"/>
    <w:rsid w:val="00837C73"/>
    <w:rsid w:val="00844200"/>
    <w:rsid w:val="00844CFD"/>
    <w:rsid w:val="00845B71"/>
    <w:rsid w:val="00851B9C"/>
    <w:rsid w:val="00852DCD"/>
    <w:rsid w:val="00853E8E"/>
    <w:rsid w:val="008558C7"/>
    <w:rsid w:val="00855EE9"/>
    <w:rsid w:val="00856293"/>
    <w:rsid w:val="008609F0"/>
    <w:rsid w:val="00861E1B"/>
    <w:rsid w:val="0086455B"/>
    <w:rsid w:val="00864EC8"/>
    <w:rsid w:val="008655A7"/>
    <w:rsid w:val="008657CF"/>
    <w:rsid w:val="0086581E"/>
    <w:rsid w:val="00866BFC"/>
    <w:rsid w:val="008675C9"/>
    <w:rsid w:val="0087550C"/>
    <w:rsid w:val="00875618"/>
    <w:rsid w:val="00881293"/>
    <w:rsid w:val="00881BC2"/>
    <w:rsid w:val="00882052"/>
    <w:rsid w:val="00882192"/>
    <w:rsid w:val="00882744"/>
    <w:rsid w:val="008829C5"/>
    <w:rsid w:val="00883576"/>
    <w:rsid w:val="008840B0"/>
    <w:rsid w:val="00884143"/>
    <w:rsid w:val="008850D7"/>
    <w:rsid w:val="00886B31"/>
    <w:rsid w:val="00891436"/>
    <w:rsid w:val="00892496"/>
    <w:rsid w:val="00892C21"/>
    <w:rsid w:val="00892F3B"/>
    <w:rsid w:val="00894AA8"/>
    <w:rsid w:val="00894CB8"/>
    <w:rsid w:val="00895145"/>
    <w:rsid w:val="0089696B"/>
    <w:rsid w:val="00897CDE"/>
    <w:rsid w:val="008A0A89"/>
    <w:rsid w:val="008A10A3"/>
    <w:rsid w:val="008A1207"/>
    <w:rsid w:val="008A7688"/>
    <w:rsid w:val="008A7FF0"/>
    <w:rsid w:val="008B011B"/>
    <w:rsid w:val="008B33AD"/>
    <w:rsid w:val="008B5A6A"/>
    <w:rsid w:val="008B6607"/>
    <w:rsid w:val="008B716F"/>
    <w:rsid w:val="008C1FFF"/>
    <w:rsid w:val="008C56C7"/>
    <w:rsid w:val="008C5CDE"/>
    <w:rsid w:val="008C6355"/>
    <w:rsid w:val="008C691D"/>
    <w:rsid w:val="008C6CD3"/>
    <w:rsid w:val="008D214D"/>
    <w:rsid w:val="008D2727"/>
    <w:rsid w:val="008D412F"/>
    <w:rsid w:val="008D44B8"/>
    <w:rsid w:val="008D7B8B"/>
    <w:rsid w:val="008E0367"/>
    <w:rsid w:val="008E09AD"/>
    <w:rsid w:val="008E30F1"/>
    <w:rsid w:val="008E5891"/>
    <w:rsid w:val="008E6425"/>
    <w:rsid w:val="008F095E"/>
    <w:rsid w:val="008F0CDB"/>
    <w:rsid w:val="008F25DF"/>
    <w:rsid w:val="008F38BA"/>
    <w:rsid w:val="008F44AF"/>
    <w:rsid w:val="008F5CA1"/>
    <w:rsid w:val="008F6D0B"/>
    <w:rsid w:val="008F6E87"/>
    <w:rsid w:val="009005EE"/>
    <w:rsid w:val="00902328"/>
    <w:rsid w:val="00903A8D"/>
    <w:rsid w:val="0090622D"/>
    <w:rsid w:val="009064C2"/>
    <w:rsid w:val="009101D2"/>
    <w:rsid w:val="00911AA6"/>
    <w:rsid w:val="00914A76"/>
    <w:rsid w:val="0091619C"/>
    <w:rsid w:val="00917953"/>
    <w:rsid w:val="00921D76"/>
    <w:rsid w:val="009338FD"/>
    <w:rsid w:val="00933C1B"/>
    <w:rsid w:val="009356C5"/>
    <w:rsid w:val="0094233B"/>
    <w:rsid w:val="0094266E"/>
    <w:rsid w:val="009428C2"/>
    <w:rsid w:val="00943F99"/>
    <w:rsid w:val="00943FE3"/>
    <w:rsid w:val="00944070"/>
    <w:rsid w:val="009446C8"/>
    <w:rsid w:val="0094478F"/>
    <w:rsid w:val="00945782"/>
    <w:rsid w:val="00946F8B"/>
    <w:rsid w:val="00946FE1"/>
    <w:rsid w:val="00954D1E"/>
    <w:rsid w:val="00961183"/>
    <w:rsid w:val="009632CE"/>
    <w:rsid w:val="00963794"/>
    <w:rsid w:val="009645F8"/>
    <w:rsid w:val="00964F2F"/>
    <w:rsid w:val="00965CFD"/>
    <w:rsid w:val="00966B63"/>
    <w:rsid w:val="00967F3D"/>
    <w:rsid w:val="00970AF6"/>
    <w:rsid w:val="00970BFC"/>
    <w:rsid w:val="0097102E"/>
    <w:rsid w:val="00972460"/>
    <w:rsid w:val="00972C84"/>
    <w:rsid w:val="00973383"/>
    <w:rsid w:val="00973754"/>
    <w:rsid w:val="00973A9F"/>
    <w:rsid w:val="00974728"/>
    <w:rsid w:val="00975684"/>
    <w:rsid w:val="00975992"/>
    <w:rsid w:val="0097630C"/>
    <w:rsid w:val="00977165"/>
    <w:rsid w:val="00980F79"/>
    <w:rsid w:val="00984C96"/>
    <w:rsid w:val="0098641B"/>
    <w:rsid w:val="00986BAE"/>
    <w:rsid w:val="009875B2"/>
    <w:rsid w:val="009877E3"/>
    <w:rsid w:val="00987A3C"/>
    <w:rsid w:val="00990B5A"/>
    <w:rsid w:val="00990EF0"/>
    <w:rsid w:val="00991B20"/>
    <w:rsid w:val="00995B00"/>
    <w:rsid w:val="0099727F"/>
    <w:rsid w:val="00997F8B"/>
    <w:rsid w:val="009A0A58"/>
    <w:rsid w:val="009A124C"/>
    <w:rsid w:val="009A4613"/>
    <w:rsid w:val="009A6B15"/>
    <w:rsid w:val="009A6CCE"/>
    <w:rsid w:val="009B0C54"/>
    <w:rsid w:val="009B2351"/>
    <w:rsid w:val="009B74A0"/>
    <w:rsid w:val="009B7A7C"/>
    <w:rsid w:val="009C035A"/>
    <w:rsid w:val="009C06CD"/>
    <w:rsid w:val="009C13B1"/>
    <w:rsid w:val="009C2235"/>
    <w:rsid w:val="009C5BC5"/>
    <w:rsid w:val="009C5C12"/>
    <w:rsid w:val="009C679C"/>
    <w:rsid w:val="009C6E29"/>
    <w:rsid w:val="009C7483"/>
    <w:rsid w:val="009D33CD"/>
    <w:rsid w:val="009D46EA"/>
    <w:rsid w:val="009E0634"/>
    <w:rsid w:val="009E257E"/>
    <w:rsid w:val="009E42A4"/>
    <w:rsid w:val="009E48AA"/>
    <w:rsid w:val="009F15DA"/>
    <w:rsid w:val="009F27F0"/>
    <w:rsid w:val="009F2F87"/>
    <w:rsid w:val="009F3C66"/>
    <w:rsid w:val="009F42A6"/>
    <w:rsid w:val="009F4D9C"/>
    <w:rsid w:val="009F50CE"/>
    <w:rsid w:val="009F6297"/>
    <w:rsid w:val="009F7A9E"/>
    <w:rsid w:val="009F7D9F"/>
    <w:rsid w:val="00A04214"/>
    <w:rsid w:val="00A071F5"/>
    <w:rsid w:val="00A1012E"/>
    <w:rsid w:val="00A11FE0"/>
    <w:rsid w:val="00A142E1"/>
    <w:rsid w:val="00A159D8"/>
    <w:rsid w:val="00A16067"/>
    <w:rsid w:val="00A2185F"/>
    <w:rsid w:val="00A24F2D"/>
    <w:rsid w:val="00A27306"/>
    <w:rsid w:val="00A277C6"/>
    <w:rsid w:val="00A31692"/>
    <w:rsid w:val="00A33CEB"/>
    <w:rsid w:val="00A34406"/>
    <w:rsid w:val="00A36816"/>
    <w:rsid w:val="00A36C33"/>
    <w:rsid w:val="00A37C3A"/>
    <w:rsid w:val="00A400DF"/>
    <w:rsid w:val="00A43374"/>
    <w:rsid w:val="00A43799"/>
    <w:rsid w:val="00A43A62"/>
    <w:rsid w:val="00A43E6B"/>
    <w:rsid w:val="00A44EBF"/>
    <w:rsid w:val="00A478AC"/>
    <w:rsid w:val="00A5003C"/>
    <w:rsid w:val="00A51C9C"/>
    <w:rsid w:val="00A521D0"/>
    <w:rsid w:val="00A53D57"/>
    <w:rsid w:val="00A545AB"/>
    <w:rsid w:val="00A5564B"/>
    <w:rsid w:val="00A60433"/>
    <w:rsid w:val="00A60DD3"/>
    <w:rsid w:val="00A61BC6"/>
    <w:rsid w:val="00A623B3"/>
    <w:rsid w:val="00A62590"/>
    <w:rsid w:val="00A63143"/>
    <w:rsid w:val="00A67578"/>
    <w:rsid w:val="00A6783E"/>
    <w:rsid w:val="00A67A86"/>
    <w:rsid w:val="00A70629"/>
    <w:rsid w:val="00A73D0B"/>
    <w:rsid w:val="00A752D4"/>
    <w:rsid w:val="00A813BC"/>
    <w:rsid w:val="00A8267D"/>
    <w:rsid w:val="00A84AC1"/>
    <w:rsid w:val="00A876A5"/>
    <w:rsid w:val="00A979A9"/>
    <w:rsid w:val="00A97AB1"/>
    <w:rsid w:val="00AA27EF"/>
    <w:rsid w:val="00AA393F"/>
    <w:rsid w:val="00AA582D"/>
    <w:rsid w:val="00AA588D"/>
    <w:rsid w:val="00AA6E83"/>
    <w:rsid w:val="00AB1BE6"/>
    <w:rsid w:val="00AB231E"/>
    <w:rsid w:val="00AB34C4"/>
    <w:rsid w:val="00AB3D89"/>
    <w:rsid w:val="00AB59E3"/>
    <w:rsid w:val="00AB6F6F"/>
    <w:rsid w:val="00AB7A44"/>
    <w:rsid w:val="00AC0B0F"/>
    <w:rsid w:val="00AC2F0F"/>
    <w:rsid w:val="00AC3ABB"/>
    <w:rsid w:val="00AC4329"/>
    <w:rsid w:val="00AC445B"/>
    <w:rsid w:val="00AC7C74"/>
    <w:rsid w:val="00AD02B6"/>
    <w:rsid w:val="00AD0B00"/>
    <w:rsid w:val="00AD0D48"/>
    <w:rsid w:val="00AD388E"/>
    <w:rsid w:val="00AD60C2"/>
    <w:rsid w:val="00AE322C"/>
    <w:rsid w:val="00AE3AA8"/>
    <w:rsid w:val="00AE4304"/>
    <w:rsid w:val="00AE4754"/>
    <w:rsid w:val="00AE4865"/>
    <w:rsid w:val="00AE4BB0"/>
    <w:rsid w:val="00AE505B"/>
    <w:rsid w:val="00AE5F04"/>
    <w:rsid w:val="00AE6425"/>
    <w:rsid w:val="00AE7FAD"/>
    <w:rsid w:val="00AF061B"/>
    <w:rsid w:val="00AF07C2"/>
    <w:rsid w:val="00AF0D63"/>
    <w:rsid w:val="00AF4066"/>
    <w:rsid w:val="00AF4156"/>
    <w:rsid w:val="00AF47D5"/>
    <w:rsid w:val="00AF5659"/>
    <w:rsid w:val="00AF7904"/>
    <w:rsid w:val="00B01E77"/>
    <w:rsid w:val="00B03131"/>
    <w:rsid w:val="00B043EB"/>
    <w:rsid w:val="00B05022"/>
    <w:rsid w:val="00B05A83"/>
    <w:rsid w:val="00B06247"/>
    <w:rsid w:val="00B0738C"/>
    <w:rsid w:val="00B101DB"/>
    <w:rsid w:val="00B14BB8"/>
    <w:rsid w:val="00B15880"/>
    <w:rsid w:val="00B203B1"/>
    <w:rsid w:val="00B222F5"/>
    <w:rsid w:val="00B24124"/>
    <w:rsid w:val="00B26028"/>
    <w:rsid w:val="00B30BE1"/>
    <w:rsid w:val="00B3351F"/>
    <w:rsid w:val="00B3369A"/>
    <w:rsid w:val="00B36615"/>
    <w:rsid w:val="00B43E7D"/>
    <w:rsid w:val="00B56DD8"/>
    <w:rsid w:val="00B666C3"/>
    <w:rsid w:val="00B6682B"/>
    <w:rsid w:val="00B66AB4"/>
    <w:rsid w:val="00B70BC8"/>
    <w:rsid w:val="00B7170F"/>
    <w:rsid w:val="00B717C8"/>
    <w:rsid w:val="00B71CDF"/>
    <w:rsid w:val="00B7643C"/>
    <w:rsid w:val="00B77A79"/>
    <w:rsid w:val="00B81E7C"/>
    <w:rsid w:val="00B835A3"/>
    <w:rsid w:val="00B83EDA"/>
    <w:rsid w:val="00B840FC"/>
    <w:rsid w:val="00B84E07"/>
    <w:rsid w:val="00B85639"/>
    <w:rsid w:val="00B87B7B"/>
    <w:rsid w:val="00B87DC8"/>
    <w:rsid w:val="00B9072A"/>
    <w:rsid w:val="00B911A2"/>
    <w:rsid w:val="00B91BB3"/>
    <w:rsid w:val="00B92CB5"/>
    <w:rsid w:val="00B93E09"/>
    <w:rsid w:val="00B94C2F"/>
    <w:rsid w:val="00B94EE8"/>
    <w:rsid w:val="00BA391C"/>
    <w:rsid w:val="00BA3F2C"/>
    <w:rsid w:val="00BA4EE6"/>
    <w:rsid w:val="00BA51F9"/>
    <w:rsid w:val="00BA753A"/>
    <w:rsid w:val="00BA7616"/>
    <w:rsid w:val="00BB0674"/>
    <w:rsid w:val="00BB2403"/>
    <w:rsid w:val="00BB3F06"/>
    <w:rsid w:val="00BB4BBA"/>
    <w:rsid w:val="00BB648F"/>
    <w:rsid w:val="00BB79BD"/>
    <w:rsid w:val="00BC08E4"/>
    <w:rsid w:val="00BC1CFD"/>
    <w:rsid w:val="00BC2F6B"/>
    <w:rsid w:val="00BC5F5E"/>
    <w:rsid w:val="00BC6B12"/>
    <w:rsid w:val="00BD42AA"/>
    <w:rsid w:val="00BD55C3"/>
    <w:rsid w:val="00BD6D0F"/>
    <w:rsid w:val="00BD7451"/>
    <w:rsid w:val="00BE02B5"/>
    <w:rsid w:val="00BE2447"/>
    <w:rsid w:val="00BF0B49"/>
    <w:rsid w:val="00BF5A85"/>
    <w:rsid w:val="00BF6547"/>
    <w:rsid w:val="00C01F33"/>
    <w:rsid w:val="00C027F1"/>
    <w:rsid w:val="00C0359B"/>
    <w:rsid w:val="00C0458C"/>
    <w:rsid w:val="00C05240"/>
    <w:rsid w:val="00C05EA7"/>
    <w:rsid w:val="00C1504F"/>
    <w:rsid w:val="00C169A9"/>
    <w:rsid w:val="00C16E1B"/>
    <w:rsid w:val="00C16E7B"/>
    <w:rsid w:val="00C1768A"/>
    <w:rsid w:val="00C179C0"/>
    <w:rsid w:val="00C20BE6"/>
    <w:rsid w:val="00C21AA0"/>
    <w:rsid w:val="00C2420C"/>
    <w:rsid w:val="00C246FE"/>
    <w:rsid w:val="00C2587F"/>
    <w:rsid w:val="00C2596D"/>
    <w:rsid w:val="00C25EC0"/>
    <w:rsid w:val="00C32D3A"/>
    <w:rsid w:val="00C334C4"/>
    <w:rsid w:val="00C351FB"/>
    <w:rsid w:val="00C358F2"/>
    <w:rsid w:val="00C36BF8"/>
    <w:rsid w:val="00C36D3C"/>
    <w:rsid w:val="00C4082C"/>
    <w:rsid w:val="00C41509"/>
    <w:rsid w:val="00C42952"/>
    <w:rsid w:val="00C43279"/>
    <w:rsid w:val="00C45246"/>
    <w:rsid w:val="00C453ED"/>
    <w:rsid w:val="00C45E3C"/>
    <w:rsid w:val="00C46E09"/>
    <w:rsid w:val="00C50EDB"/>
    <w:rsid w:val="00C51054"/>
    <w:rsid w:val="00C52307"/>
    <w:rsid w:val="00C5277D"/>
    <w:rsid w:val="00C52A56"/>
    <w:rsid w:val="00C556E1"/>
    <w:rsid w:val="00C56C74"/>
    <w:rsid w:val="00C609A5"/>
    <w:rsid w:val="00C6113C"/>
    <w:rsid w:val="00C6211F"/>
    <w:rsid w:val="00C63529"/>
    <w:rsid w:val="00C65142"/>
    <w:rsid w:val="00C66D84"/>
    <w:rsid w:val="00C675CC"/>
    <w:rsid w:val="00C67DD7"/>
    <w:rsid w:val="00C71145"/>
    <w:rsid w:val="00C7538E"/>
    <w:rsid w:val="00C7686A"/>
    <w:rsid w:val="00C76AAC"/>
    <w:rsid w:val="00C80214"/>
    <w:rsid w:val="00C80857"/>
    <w:rsid w:val="00C81D65"/>
    <w:rsid w:val="00C821F6"/>
    <w:rsid w:val="00C8451E"/>
    <w:rsid w:val="00C84581"/>
    <w:rsid w:val="00C84EDF"/>
    <w:rsid w:val="00C850EF"/>
    <w:rsid w:val="00C85A0E"/>
    <w:rsid w:val="00C86DBE"/>
    <w:rsid w:val="00C90616"/>
    <w:rsid w:val="00C91FBD"/>
    <w:rsid w:val="00C927DD"/>
    <w:rsid w:val="00C9414D"/>
    <w:rsid w:val="00C9512F"/>
    <w:rsid w:val="00C95FC5"/>
    <w:rsid w:val="00CA0800"/>
    <w:rsid w:val="00CA1662"/>
    <w:rsid w:val="00CA3746"/>
    <w:rsid w:val="00CA4BF7"/>
    <w:rsid w:val="00CA561D"/>
    <w:rsid w:val="00CA5BA9"/>
    <w:rsid w:val="00CA6AD7"/>
    <w:rsid w:val="00CA6CF0"/>
    <w:rsid w:val="00CB235B"/>
    <w:rsid w:val="00CB3A16"/>
    <w:rsid w:val="00CB5E73"/>
    <w:rsid w:val="00CB7F69"/>
    <w:rsid w:val="00CC09AD"/>
    <w:rsid w:val="00CC207B"/>
    <w:rsid w:val="00CC2C85"/>
    <w:rsid w:val="00CC36B6"/>
    <w:rsid w:val="00CC4AAA"/>
    <w:rsid w:val="00CC4F48"/>
    <w:rsid w:val="00CD011E"/>
    <w:rsid w:val="00CD1D39"/>
    <w:rsid w:val="00CD38EA"/>
    <w:rsid w:val="00CD51DB"/>
    <w:rsid w:val="00CD6256"/>
    <w:rsid w:val="00CE06E8"/>
    <w:rsid w:val="00CE19D3"/>
    <w:rsid w:val="00CE21E2"/>
    <w:rsid w:val="00CE2EAB"/>
    <w:rsid w:val="00CE5916"/>
    <w:rsid w:val="00CE7047"/>
    <w:rsid w:val="00CF03AA"/>
    <w:rsid w:val="00CF085B"/>
    <w:rsid w:val="00CF3C2F"/>
    <w:rsid w:val="00CF6F35"/>
    <w:rsid w:val="00D01B28"/>
    <w:rsid w:val="00D02D92"/>
    <w:rsid w:val="00D04190"/>
    <w:rsid w:val="00D05091"/>
    <w:rsid w:val="00D10161"/>
    <w:rsid w:val="00D12673"/>
    <w:rsid w:val="00D1299E"/>
    <w:rsid w:val="00D1327B"/>
    <w:rsid w:val="00D1436D"/>
    <w:rsid w:val="00D15980"/>
    <w:rsid w:val="00D16734"/>
    <w:rsid w:val="00D20967"/>
    <w:rsid w:val="00D20FC3"/>
    <w:rsid w:val="00D23339"/>
    <w:rsid w:val="00D239F7"/>
    <w:rsid w:val="00D259BA"/>
    <w:rsid w:val="00D27342"/>
    <w:rsid w:val="00D27EDE"/>
    <w:rsid w:val="00D305D4"/>
    <w:rsid w:val="00D30B9C"/>
    <w:rsid w:val="00D31ADE"/>
    <w:rsid w:val="00D3534F"/>
    <w:rsid w:val="00D4031C"/>
    <w:rsid w:val="00D4081D"/>
    <w:rsid w:val="00D447C0"/>
    <w:rsid w:val="00D45D84"/>
    <w:rsid w:val="00D47F1F"/>
    <w:rsid w:val="00D502B3"/>
    <w:rsid w:val="00D51A14"/>
    <w:rsid w:val="00D52F3E"/>
    <w:rsid w:val="00D53FC6"/>
    <w:rsid w:val="00D5407D"/>
    <w:rsid w:val="00D57135"/>
    <w:rsid w:val="00D574BD"/>
    <w:rsid w:val="00D576D2"/>
    <w:rsid w:val="00D61527"/>
    <w:rsid w:val="00D61ED2"/>
    <w:rsid w:val="00D62695"/>
    <w:rsid w:val="00D634C2"/>
    <w:rsid w:val="00D63A72"/>
    <w:rsid w:val="00D64506"/>
    <w:rsid w:val="00D64F30"/>
    <w:rsid w:val="00D65D22"/>
    <w:rsid w:val="00D6644C"/>
    <w:rsid w:val="00D66542"/>
    <w:rsid w:val="00D679C4"/>
    <w:rsid w:val="00D67A79"/>
    <w:rsid w:val="00D72587"/>
    <w:rsid w:val="00D72EC6"/>
    <w:rsid w:val="00D76120"/>
    <w:rsid w:val="00D82834"/>
    <w:rsid w:val="00D85147"/>
    <w:rsid w:val="00D9025F"/>
    <w:rsid w:val="00D921A5"/>
    <w:rsid w:val="00D925DD"/>
    <w:rsid w:val="00D92F1E"/>
    <w:rsid w:val="00D94684"/>
    <w:rsid w:val="00D96868"/>
    <w:rsid w:val="00D96F66"/>
    <w:rsid w:val="00DA05FF"/>
    <w:rsid w:val="00DA19D4"/>
    <w:rsid w:val="00DA1F0E"/>
    <w:rsid w:val="00DA3874"/>
    <w:rsid w:val="00DA5166"/>
    <w:rsid w:val="00DA54B8"/>
    <w:rsid w:val="00DA5F1C"/>
    <w:rsid w:val="00DA7B31"/>
    <w:rsid w:val="00DA7D08"/>
    <w:rsid w:val="00DB0DCA"/>
    <w:rsid w:val="00DB140D"/>
    <w:rsid w:val="00DB5447"/>
    <w:rsid w:val="00DB5CE3"/>
    <w:rsid w:val="00DB5EFC"/>
    <w:rsid w:val="00DB6E20"/>
    <w:rsid w:val="00DB7413"/>
    <w:rsid w:val="00DC00DF"/>
    <w:rsid w:val="00DC2B6A"/>
    <w:rsid w:val="00DC334C"/>
    <w:rsid w:val="00DC3EBB"/>
    <w:rsid w:val="00DC5E72"/>
    <w:rsid w:val="00DD0EA6"/>
    <w:rsid w:val="00DD2C83"/>
    <w:rsid w:val="00DD345C"/>
    <w:rsid w:val="00DD3BA1"/>
    <w:rsid w:val="00DD4BDD"/>
    <w:rsid w:val="00DD699A"/>
    <w:rsid w:val="00DE0B1D"/>
    <w:rsid w:val="00DE0F4A"/>
    <w:rsid w:val="00DE3ECF"/>
    <w:rsid w:val="00DE60B0"/>
    <w:rsid w:val="00DE63D9"/>
    <w:rsid w:val="00DF4D0F"/>
    <w:rsid w:val="00DF5506"/>
    <w:rsid w:val="00E00E9D"/>
    <w:rsid w:val="00E018E8"/>
    <w:rsid w:val="00E028BA"/>
    <w:rsid w:val="00E03CE9"/>
    <w:rsid w:val="00E040D4"/>
    <w:rsid w:val="00E05144"/>
    <w:rsid w:val="00E054B8"/>
    <w:rsid w:val="00E06CB4"/>
    <w:rsid w:val="00E11E29"/>
    <w:rsid w:val="00E157C9"/>
    <w:rsid w:val="00E2130B"/>
    <w:rsid w:val="00E216EA"/>
    <w:rsid w:val="00E26E24"/>
    <w:rsid w:val="00E2733F"/>
    <w:rsid w:val="00E27EB0"/>
    <w:rsid w:val="00E31CF4"/>
    <w:rsid w:val="00E31FD0"/>
    <w:rsid w:val="00E3229D"/>
    <w:rsid w:val="00E3323F"/>
    <w:rsid w:val="00E35B1C"/>
    <w:rsid w:val="00E37368"/>
    <w:rsid w:val="00E441C1"/>
    <w:rsid w:val="00E44EB5"/>
    <w:rsid w:val="00E450F0"/>
    <w:rsid w:val="00E47972"/>
    <w:rsid w:val="00E51CAD"/>
    <w:rsid w:val="00E52765"/>
    <w:rsid w:val="00E53E79"/>
    <w:rsid w:val="00E545C0"/>
    <w:rsid w:val="00E54E31"/>
    <w:rsid w:val="00E55405"/>
    <w:rsid w:val="00E56719"/>
    <w:rsid w:val="00E623CF"/>
    <w:rsid w:val="00E6344D"/>
    <w:rsid w:val="00E6380B"/>
    <w:rsid w:val="00E65603"/>
    <w:rsid w:val="00E660F9"/>
    <w:rsid w:val="00E673DD"/>
    <w:rsid w:val="00E676FC"/>
    <w:rsid w:val="00E702C6"/>
    <w:rsid w:val="00E71D33"/>
    <w:rsid w:val="00E741F8"/>
    <w:rsid w:val="00E7682A"/>
    <w:rsid w:val="00E77525"/>
    <w:rsid w:val="00E8036E"/>
    <w:rsid w:val="00E80E88"/>
    <w:rsid w:val="00E83E2B"/>
    <w:rsid w:val="00E916A5"/>
    <w:rsid w:val="00E9416F"/>
    <w:rsid w:val="00E953DB"/>
    <w:rsid w:val="00E96462"/>
    <w:rsid w:val="00E96B2B"/>
    <w:rsid w:val="00E96F1B"/>
    <w:rsid w:val="00E97D2F"/>
    <w:rsid w:val="00EA0C7E"/>
    <w:rsid w:val="00EA1AB5"/>
    <w:rsid w:val="00EA2206"/>
    <w:rsid w:val="00EA7013"/>
    <w:rsid w:val="00EA7267"/>
    <w:rsid w:val="00EB00EF"/>
    <w:rsid w:val="00EB09E1"/>
    <w:rsid w:val="00EB0B9A"/>
    <w:rsid w:val="00EB471C"/>
    <w:rsid w:val="00EB755B"/>
    <w:rsid w:val="00EB7BB6"/>
    <w:rsid w:val="00EC07CC"/>
    <w:rsid w:val="00EC4070"/>
    <w:rsid w:val="00EC50D0"/>
    <w:rsid w:val="00EC7354"/>
    <w:rsid w:val="00ED257A"/>
    <w:rsid w:val="00ED27E5"/>
    <w:rsid w:val="00ED573A"/>
    <w:rsid w:val="00ED5CC0"/>
    <w:rsid w:val="00ED6997"/>
    <w:rsid w:val="00ED6CEA"/>
    <w:rsid w:val="00ED713B"/>
    <w:rsid w:val="00EE01CD"/>
    <w:rsid w:val="00EE291B"/>
    <w:rsid w:val="00EE2B0D"/>
    <w:rsid w:val="00EE2B11"/>
    <w:rsid w:val="00EE632D"/>
    <w:rsid w:val="00EE7A4D"/>
    <w:rsid w:val="00EF0D6B"/>
    <w:rsid w:val="00EF2121"/>
    <w:rsid w:val="00EF38F1"/>
    <w:rsid w:val="00F0036C"/>
    <w:rsid w:val="00F00FF6"/>
    <w:rsid w:val="00F03A5E"/>
    <w:rsid w:val="00F03BDC"/>
    <w:rsid w:val="00F042FA"/>
    <w:rsid w:val="00F05563"/>
    <w:rsid w:val="00F05C7B"/>
    <w:rsid w:val="00F05D8A"/>
    <w:rsid w:val="00F05EAE"/>
    <w:rsid w:val="00F05EDA"/>
    <w:rsid w:val="00F072DB"/>
    <w:rsid w:val="00F10475"/>
    <w:rsid w:val="00F112B4"/>
    <w:rsid w:val="00F11CBF"/>
    <w:rsid w:val="00F129BE"/>
    <w:rsid w:val="00F1391E"/>
    <w:rsid w:val="00F146D0"/>
    <w:rsid w:val="00F149BB"/>
    <w:rsid w:val="00F15A19"/>
    <w:rsid w:val="00F15A30"/>
    <w:rsid w:val="00F16020"/>
    <w:rsid w:val="00F161D7"/>
    <w:rsid w:val="00F1631F"/>
    <w:rsid w:val="00F164D6"/>
    <w:rsid w:val="00F17AFF"/>
    <w:rsid w:val="00F205CE"/>
    <w:rsid w:val="00F20BE4"/>
    <w:rsid w:val="00F20CAF"/>
    <w:rsid w:val="00F21A63"/>
    <w:rsid w:val="00F21DC3"/>
    <w:rsid w:val="00F23670"/>
    <w:rsid w:val="00F23DAA"/>
    <w:rsid w:val="00F241DB"/>
    <w:rsid w:val="00F250F3"/>
    <w:rsid w:val="00F259A1"/>
    <w:rsid w:val="00F26191"/>
    <w:rsid w:val="00F27204"/>
    <w:rsid w:val="00F3136D"/>
    <w:rsid w:val="00F315DF"/>
    <w:rsid w:val="00F33D50"/>
    <w:rsid w:val="00F34880"/>
    <w:rsid w:val="00F34A83"/>
    <w:rsid w:val="00F34E8E"/>
    <w:rsid w:val="00F354A3"/>
    <w:rsid w:val="00F408D9"/>
    <w:rsid w:val="00F413EF"/>
    <w:rsid w:val="00F41E7C"/>
    <w:rsid w:val="00F42CE0"/>
    <w:rsid w:val="00F45F24"/>
    <w:rsid w:val="00F46222"/>
    <w:rsid w:val="00F4651E"/>
    <w:rsid w:val="00F50FB7"/>
    <w:rsid w:val="00F5101C"/>
    <w:rsid w:val="00F551EF"/>
    <w:rsid w:val="00F625EF"/>
    <w:rsid w:val="00F63B41"/>
    <w:rsid w:val="00F64CEF"/>
    <w:rsid w:val="00F655B7"/>
    <w:rsid w:val="00F66F03"/>
    <w:rsid w:val="00F6793B"/>
    <w:rsid w:val="00F718C1"/>
    <w:rsid w:val="00F71D8D"/>
    <w:rsid w:val="00F72639"/>
    <w:rsid w:val="00F77098"/>
    <w:rsid w:val="00F81DE7"/>
    <w:rsid w:val="00F8261C"/>
    <w:rsid w:val="00F83BCE"/>
    <w:rsid w:val="00F840DA"/>
    <w:rsid w:val="00F84C1E"/>
    <w:rsid w:val="00F858AF"/>
    <w:rsid w:val="00F85F6A"/>
    <w:rsid w:val="00F865D9"/>
    <w:rsid w:val="00F8737C"/>
    <w:rsid w:val="00F87CCD"/>
    <w:rsid w:val="00F90CA4"/>
    <w:rsid w:val="00F91460"/>
    <w:rsid w:val="00F914CE"/>
    <w:rsid w:val="00F93B8E"/>
    <w:rsid w:val="00F93F02"/>
    <w:rsid w:val="00FA04CC"/>
    <w:rsid w:val="00FA077C"/>
    <w:rsid w:val="00FA0A82"/>
    <w:rsid w:val="00FA0B24"/>
    <w:rsid w:val="00FA3214"/>
    <w:rsid w:val="00FA4A19"/>
    <w:rsid w:val="00FA5AF5"/>
    <w:rsid w:val="00FB0640"/>
    <w:rsid w:val="00FB148A"/>
    <w:rsid w:val="00FB24CA"/>
    <w:rsid w:val="00FB3B8B"/>
    <w:rsid w:val="00FB47C4"/>
    <w:rsid w:val="00FB5BE5"/>
    <w:rsid w:val="00FB7A13"/>
    <w:rsid w:val="00FC14F0"/>
    <w:rsid w:val="00FC2918"/>
    <w:rsid w:val="00FC47C4"/>
    <w:rsid w:val="00FC511C"/>
    <w:rsid w:val="00FC55F4"/>
    <w:rsid w:val="00FD0F21"/>
    <w:rsid w:val="00FD41E7"/>
    <w:rsid w:val="00FD66FA"/>
    <w:rsid w:val="00FD701C"/>
    <w:rsid w:val="00FE027A"/>
    <w:rsid w:val="00FE223C"/>
    <w:rsid w:val="00FE43A6"/>
    <w:rsid w:val="00FE4898"/>
    <w:rsid w:val="00FF054C"/>
    <w:rsid w:val="00FF090A"/>
    <w:rsid w:val="00FF1F65"/>
    <w:rsid w:val="00FF3C5F"/>
    <w:rsid w:val="00FF6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39058"/>
  <w15:chartTrackingRefBased/>
  <w15:docId w15:val="{4AACB4F7-450F-46C6-9B34-255D5917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835A3"/>
    <w:pPr>
      <w:spacing w:after="160" w:line="259" w:lineRule="auto"/>
    </w:pPr>
    <w:rPr>
      <w:sz w:val="22"/>
      <w:szCs w:val="22"/>
      <w:lang w:eastAsia="ja-JP"/>
    </w:rPr>
  </w:style>
  <w:style w:type="paragraph" w:styleId="Cmsor1">
    <w:name w:val="heading 1"/>
    <w:basedOn w:val="Norml"/>
    <w:next w:val="Norml"/>
    <w:link w:val="Cmsor1Char"/>
    <w:uiPriority w:val="9"/>
    <w:qFormat/>
    <w:pPr>
      <w:keepNext/>
      <w:keepLines/>
      <w:numPr>
        <w:numId w:val="12"/>
      </w:numPr>
      <w:pBdr>
        <w:bottom w:val="single" w:sz="4" w:space="1" w:color="595959"/>
      </w:pBdr>
      <w:spacing w:before="360"/>
      <w:outlineLvl w:val="0"/>
    </w:pPr>
    <w:rPr>
      <w:rFonts w:ascii="Calibri Light" w:hAnsi="Calibri Light" w:cs="Times New Roman"/>
      <w:b/>
      <w:bCs/>
      <w:smallCaps/>
      <w:color w:val="000000"/>
      <w:sz w:val="36"/>
      <w:szCs w:val="36"/>
    </w:rPr>
  </w:style>
  <w:style w:type="paragraph" w:styleId="Cmsor2">
    <w:name w:val="heading 2"/>
    <w:basedOn w:val="Norml"/>
    <w:next w:val="Norml"/>
    <w:link w:val="Cmsor2Char"/>
    <w:uiPriority w:val="9"/>
    <w:semiHidden/>
    <w:unhideWhenUsed/>
    <w:qFormat/>
    <w:pPr>
      <w:keepNext/>
      <w:keepLines/>
      <w:numPr>
        <w:ilvl w:val="1"/>
        <w:numId w:val="12"/>
      </w:numPr>
      <w:spacing w:before="360" w:after="0"/>
      <w:outlineLvl w:val="1"/>
    </w:pPr>
    <w:rPr>
      <w:rFonts w:ascii="Calibri Light" w:hAnsi="Calibri Light" w:cs="Times New Roman"/>
      <w:b/>
      <w:bCs/>
      <w:smallCaps/>
      <w:color w:val="000000"/>
      <w:sz w:val="28"/>
      <w:szCs w:val="28"/>
    </w:rPr>
  </w:style>
  <w:style w:type="paragraph" w:styleId="Cmsor3">
    <w:name w:val="heading 3"/>
    <w:basedOn w:val="Norml"/>
    <w:next w:val="Norml"/>
    <w:link w:val="Cmsor3Char"/>
    <w:uiPriority w:val="9"/>
    <w:semiHidden/>
    <w:unhideWhenUsed/>
    <w:qFormat/>
    <w:pPr>
      <w:keepNext/>
      <w:keepLines/>
      <w:numPr>
        <w:ilvl w:val="2"/>
        <w:numId w:val="12"/>
      </w:numPr>
      <w:spacing w:before="200" w:after="0"/>
      <w:outlineLvl w:val="2"/>
    </w:pPr>
    <w:rPr>
      <w:rFonts w:ascii="Calibri Light" w:hAnsi="Calibri Light" w:cs="Times New Roman"/>
      <w:b/>
      <w:bCs/>
      <w:color w:val="000000"/>
    </w:rPr>
  </w:style>
  <w:style w:type="paragraph" w:styleId="Cmsor4">
    <w:name w:val="heading 4"/>
    <w:basedOn w:val="Norml"/>
    <w:next w:val="Norml"/>
    <w:link w:val="Cmsor4Char"/>
    <w:uiPriority w:val="9"/>
    <w:semiHidden/>
    <w:unhideWhenUsed/>
    <w:qFormat/>
    <w:pPr>
      <w:keepNext/>
      <w:keepLines/>
      <w:numPr>
        <w:ilvl w:val="3"/>
        <w:numId w:val="12"/>
      </w:numPr>
      <w:spacing w:before="200" w:after="0"/>
      <w:outlineLvl w:val="3"/>
    </w:pPr>
    <w:rPr>
      <w:rFonts w:ascii="Calibri Light" w:hAnsi="Calibri Light" w:cs="Times New Roman"/>
      <w:b/>
      <w:bCs/>
      <w:i/>
      <w:iCs/>
      <w:color w:val="000000"/>
    </w:rPr>
  </w:style>
  <w:style w:type="paragraph" w:styleId="Cmsor5">
    <w:name w:val="heading 5"/>
    <w:basedOn w:val="Norml"/>
    <w:next w:val="Norml"/>
    <w:link w:val="Cmsor5Char"/>
    <w:uiPriority w:val="9"/>
    <w:semiHidden/>
    <w:unhideWhenUsed/>
    <w:qFormat/>
    <w:pPr>
      <w:keepNext/>
      <w:keepLines/>
      <w:numPr>
        <w:ilvl w:val="4"/>
        <w:numId w:val="12"/>
      </w:numPr>
      <w:spacing w:before="200" w:after="0"/>
      <w:outlineLvl w:val="4"/>
    </w:pPr>
    <w:rPr>
      <w:rFonts w:ascii="Calibri Light" w:hAnsi="Calibri Light" w:cs="Times New Roman"/>
      <w:color w:val="252525"/>
    </w:rPr>
  </w:style>
  <w:style w:type="paragraph" w:styleId="Cmsor6">
    <w:name w:val="heading 6"/>
    <w:basedOn w:val="Norml"/>
    <w:next w:val="Norml"/>
    <w:link w:val="Cmsor6Char"/>
    <w:uiPriority w:val="9"/>
    <w:semiHidden/>
    <w:unhideWhenUsed/>
    <w:qFormat/>
    <w:pPr>
      <w:keepNext/>
      <w:keepLines/>
      <w:numPr>
        <w:ilvl w:val="5"/>
        <w:numId w:val="12"/>
      </w:numPr>
      <w:spacing w:before="200" w:after="0"/>
      <w:outlineLvl w:val="5"/>
    </w:pPr>
    <w:rPr>
      <w:rFonts w:ascii="Calibri Light" w:hAnsi="Calibri Light" w:cs="Times New Roman"/>
      <w:i/>
      <w:iCs/>
      <w:color w:val="252525"/>
    </w:rPr>
  </w:style>
  <w:style w:type="paragraph" w:styleId="Cmsor7">
    <w:name w:val="heading 7"/>
    <w:basedOn w:val="Norml"/>
    <w:next w:val="Norml"/>
    <w:link w:val="Cmsor7Char"/>
    <w:uiPriority w:val="9"/>
    <w:semiHidden/>
    <w:unhideWhenUsed/>
    <w:qFormat/>
    <w:pPr>
      <w:keepNext/>
      <w:keepLines/>
      <w:numPr>
        <w:ilvl w:val="6"/>
        <w:numId w:val="12"/>
      </w:numPr>
      <w:spacing w:before="200" w:after="0"/>
      <w:outlineLvl w:val="6"/>
    </w:pPr>
    <w:rPr>
      <w:rFonts w:ascii="Calibri Light" w:hAnsi="Calibri Light" w:cs="Times New Roman"/>
      <w:i/>
      <w:iCs/>
      <w:color w:val="404040"/>
    </w:rPr>
  </w:style>
  <w:style w:type="paragraph" w:styleId="Cmsor8">
    <w:name w:val="heading 8"/>
    <w:basedOn w:val="Norml"/>
    <w:next w:val="Norml"/>
    <w:link w:val="Cmsor8Char"/>
    <w:uiPriority w:val="9"/>
    <w:semiHidden/>
    <w:unhideWhenUsed/>
    <w:qFormat/>
    <w:pPr>
      <w:keepNext/>
      <w:keepLines/>
      <w:numPr>
        <w:ilvl w:val="7"/>
        <w:numId w:val="12"/>
      </w:numPr>
      <w:spacing w:before="200" w:after="0"/>
      <w:outlineLvl w:val="7"/>
    </w:pPr>
    <w:rPr>
      <w:rFonts w:ascii="Calibri Light" w:hAnsi="Calibri Light" w:cs="Times New Roman"/>
      <w:color w:val="404040"/>
      <w:sz w:val="20"/>
      <w:szCs w:val="20"/>
    </w:rPr>
  </w:style>
  <w:style w:type="paragraph" w:styleId="Cmsor9">
    <w:name w:val="heading 9"/>
    <w:basedOn w:val="Norml"/>
    <w:next w:val="Norml"/>
    <w:link w:val="Cmsor9Char"/>
    <w:uiPriority w:val="9"/>
    <w:semiHidden/>
    <w:unhideWhenUsed/>
    <w:qFormat/>
    <w:pPr>
      <w:keepNext/>
      <w:keepLines/>
      <w:numPr>
        <w:ilvl w:val="8"/>
        <w:numId w:val="12"/>
      </w:numPr>
      <w:spacing w:before="200" w:after="0"/>
      <w:outlineLvl w:val="8"/>
    </w:pPr>
    <w:rPr>
      <w:rFonts w:ascii="Calibri Light" w:hAnsi="Calibri Light" w:cs="Times New Roman"/>
      <w:i/>
      <w:iCs/>
      <w:color w:val="404040"/>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pPr>
      <w:spacing w:after="0" w:line="240" w:lineRule="auto"/>
      <w:contextualSpacing/>
    </w:pPr>
    <w:rPr>
      <w:rFonts w:ascii="Calibri Light" w:hAnsi="Calibri Light" w:cs="Times New Roman"/>
      <w:color w:val="000000"/>
      <w:sz w:val="56"/>
      <w:szCs w:val="56"/>
    </w:rPr>
  </w:style>
  <w:style w:type="character" w:customStyle="1" w:styleId="CmChar">
    <w:name w:val="Cím Char"/>
    <w:link w:val="Cm"/>
    <w:uiPriority w:val="10"/>
    <w:rPr>
      <w:rFonts w:ascii="Calibri Light" w:eastAsia="SimSun" w:hAnsi="Calibri Light" w:cs="Times New Roman"/>
      <w:color w:val="000000"/>
      <w:sz w:val="56"/>
      <w:szCs w:val="56"/>
    </w:rPr>
  </w:style>
  <w:style w:type="paragraph" w:styleId="Alcm">
    <w:name w:val="Subtitle"/>
    <w:basedOn w:val="Norml"/>
    <w:next w:val="Norml"/>
    <w:link w:val="AlcmChar"/>
    <w:uiPriority w:val="11"/>
    <w:qFormat/>
    <w:pPr>
      <w:numPr>
        <w:ilvl w:val="1"/>
      </w:numPr>
    </w:pPr>
    <w:rPr>
      <w:color w:val="5A5A5A"/>
      <w:spacing w:val="10"/>
    </w:rPr>
  </w:style>
  <w:style w:type="character" w:customStyle="1" w:styleId="AlcmChar">
    <w:name w:val="Alcím Char"/>
    <w:link w:val="Alcm"/>
    <w:uiPriority w:val="11"/>
    <w:rPr>
      <w:color w:val="5A5A5A"/>
      <w:spacing w:val="10"/>
    </w:rPr>
  </w:style>
  <w:style w:type="character" w:customStyle="1" w:styleId="Cmsor1Char">
    <w:name w:val="Címsor 1 Char"/>
    <w:link w:val="Cmsor1"/>
    <w:uiPriority w:val="9"/>
    <w:rPr>
      <w:rFonts w:ascii="Calibri Light" w:eastAsia="SimSun" w:hAnsi="Calibri Light" w:cs="Times New Roman"/>
      <w:b/>
      <w:bCs/>
      <w:smallCaps/>
      <w:color w:val="000000"/>
      <w:sz w:val="36"/>
      <w:szCs w:val="36"/>
    </w:rPr>
  </w:style>
  <w:style w:type="character" w:customStyle="1" w:styleId="Cmsor2Char">
    <w:name w:val="Címsor 2 Char"/>
    <w:link w:val="Cmsor2"/>
    <w:uiPriority w:val="9"/>
    <w:semiHidden/>
    <w:rPr>
      <w:rFonts w:ascii="Calibri Light" w:eastAsia="SimSun" w:hAnsi="Calibri Light" w:cs="Times New Roman"/>
      <w:b/>
      <w:bCs/>
      <w:smallCaps/>
      <w:color w:val="000000"/>
      <w:sz w:val="28"/>
      <w:szCs w:val="28"/>
    </w:rPr>
  </w:style>
  <w:style w:type="character" w:customStyle="1" w:styleId="Cmsor3Char">
    <w:name w:val="Címsor 3 Char"/>
    <w:link w:val="Cmsor3"/>
    <w:uiPriority w:val="9"/>
    <w:semiHidden/>
    <w:rPr>
      <w:rFonts w:ascii="Calibri Light" w:eastAsia="SimSun" w:hAnsi="Calibri Light" w:cs="Times New Roman"/>
      <w:b/>
      <w:bCs/>
      <w:color w:val="000000"/>
    </w:rPr>
  </w:style>
  <w:style w:type="character" w:customStyle="1" w:styleId="Cmsor4Char">
    <w:name w:val="Címsor 4 Char"/>
    <w:link w:val="Cmsor4"/>
    <w:uiPriority w:val="9"/>
    <w:semiHidden/>
    <w:rPr>
      <w:rFonts w:ascii="Calibri Light" w:eastAsia="SimSun" w:hAnsi="Calibri Light" w:cs="Times New Roman"/>
      <w:b/>
      <w:bCs/>
      <w:i/>
      <w:iCs/>
      <w:color w:val="000000"/>
    </w:rPr>
  </w:style>
  <w:style w:type="character" w:customStyle="1" w:styleId="Cmsor5Char">
    <w:name w:val="Címsor 5 Char"/>
    <w:link w:val="Cmsor5"/>
    <w:uiPriority w:val="9"/>
    <w:semiHidden/>
    <w:rPr>
      <w:rFonts w:ascii="Calibri Light" w:eastAsia="SimSun" w:hAnsi="Calibri Light" w:cs="Times New Roman"/>
      <w:color w:val="252525"/>
    </w:rPr>
  </w:style>
  <w:style w:type="character" w:customStyle="1" w:styleId="Cmsor6Char">
    <w:name w:val="Címsor 6 Char"/>
    <w:link w:val="Cmsor6"/>
    <w:uiPriority w:val="9"/>
    <w:semiHidden/>
    <w:rPr>
      <w:rFonts w:ascii="Calibri Light" w:eastAsia="SimSun" w:hAnsi="Calibri Light" w:cs="Times New Roman"/>
      <w:i/>
      <w:iCs/>
      <w:color w:val="252525"/>
    </w:rPr>
  </w:style>
  <w:style w:type="character" w:customStyle="1" w:styleId="Cmsor7Char">
    <w:name w:val="Címsor 7 Char"/>
    <w:link w:val="Cmsor7"/>
    <w:uiPriority w:val="9"/>
    <w:semiHidden/>
    <w:rPr>
      <w:rFonts w:ascii="Calibri Light" w:eastAsia="SimSun" w:hAnsi="Calibri Light" w:cs="Times New Roman"/>
      <w:i/>
      <w:iCs/>
      <w:color w:val="404040"/>
    </w:rPr>
  </w:style>
  <w:style w:type="character" w:customStyle="1" w:styleId="Cmsor8Char">
    <w:name w:val="Címsor 8 Char"/>
    <w:link w:val="Cmsor8"/>
    <w:uiPriority w:val="9"/>
    <w:semiHidden/>
    <w:rPr>
      <w:rFonts w:ascii="Calibri Light" w:eastAsia="SimSun" w:hAnsi="Calibri Light" w:cs="Times New Roman"/>
      <w:color w:val="404040"/>
      <w:sz w:val="20"/>
      <w:szCs w:val="20"/>
    </w:rPr>
  </w:style>
  <w:style w:type="character" w:customStyle="1" w:styleId="Cmsor9Char">
    <w:name w:val="Címsor 9 Char"/>
    <w:link w:val="Cmsor9"/>
    <w:uiPriority w:val="9"/>
    <w:semiHidden/>
    <w:rPr>
      <w:rFonts w:ascii="Calibri Light" w:eastAsia="SimSun" w:hAnsi="Calibri Light" w:cs="Times New Roman"/>
      <w:i/>
      <w:iCs/>
      <w:color w:val="404040"/>
      <w:sz w:val="20"/>
      <w:szCs w:val="20"/>
    </w:rPr>
  </w:style>
  <w:style w:type="character" w:styleId="Finomkiemels">
    <w:name w:val="Subtle Emphasis"/>
    <w:uiPriority w:val="19"/>
    <w:qFormat/>
    <w:rPr>
      <w:i/>
      <w:iCs/>
      <w:color w:val="404040"/>
    </w:rPr>
  </w:style>
  <w:style w:type="character" w:styleId="Kiemels">
    <w:name w:val="Emphasis"/>
    <w:uiPriority w:val="20"/>
    <w:qFormat/>
    <w:rPr>
      <w:i/>
      <w:iCs/>
      <w:color w:val="auto"/>
    </w:rPr>
  </w:style>
  <w:style w:type="character" w:styleId="Erskiemels">
    <w:name w:val="Intense Emphasis"/>
    <w:uiPriority w:val="21"/>
    <w:qFormat/>
    <w:rPr>
      <w:b/>
      <w:bCs/>
      <w:i/>
      <w:iCs/>
      <w:caps/>
    </w:rPr>
  </w:style>
  <w:style w:type="character" w:styleId="Kiemels2">
    <w:name w:val="Strong"/>
    <w:uiPriority w:val="22"/>
    <w:qFormat/>
    <w:rPr>
      <w:b/>
      <w:bCs/>
      <w:color w:val="000000"/>
    </w:rPr>
  </w:style>
  <w:style w:type="paragraph" w:styleId="Idzet">
    <w:name w:val="Quote"/>
    <w:basedOn w:val="Norml"/>
    <w:next w:val="Norml"/>
    <w:link w:val="IdzetChar"/>
    <w:uiPriority w:val="29"/>
    <w:qFormat/>
    <w:pPr>
      <w:spacing w:before="160"/>
      <w:ind w:left="720" w:right="720"/>
    </w:pPr>
    <w:rPr>
      <w:i/>
      <w:iCs/>
      <w:color w:val="000000"/>
    </w:rPr>
  </w:style>
  <w:style w:type="character" w:customStyle="1" w:styleId="IdzetChar">
    <w:name w:val="Idézet Char"/>
    <w:link w:val="Idzet"/>
    <w:uiPriority w:val="29"/>
    <w:rPr>
      <w:i/>
      <w:iCs/>
      <w:color w:val="000000"/>
    </w:rPr>
  </w:style>
  <w:style w:type="paragraph" w:styleId="Kiemeltidzet">
    <w:name w:val="Intense Quote"/>
    <w:basedOn w:val="Norml"/>
    <w:next w:val="Norml"/>
    <w:link w:val="KiemeltidzetChar"/>
    <w:uiPriority w:val="30"/>
    <w:qFormat/>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KiemeltidzetChar">
    <w:name w:val="Kiemelt idézet Char"/>
    <w:link w:val="Kiemeltidzet"/>
    <w:uiPriority w:val="30"/>
    <w:rPr>
      <w:color w:val="000000"/>
      <w:shd w:val="clear" w:color="auto" w:fill="F2F2F2"/>
    </w:rPr>
  </w:style>
  <w:style w:type="character" w:styleId="Finomhivatkozs">
    <w:name w:val="Subtle Reference"/>
    <w:uiPriority w:val="31"/>
    <w:qFormat/>
    <w:rPr>
      <w:smallCaps/>
      <w:color w:val="404040"/>
      <w:u w:val="single" w:color="7F7F7F"/>
    </w:rPr>
  </w:style>
  <w:style w:type="character" w:styleId="Ershivatkozs">
    <w:name w:val="Intense Reference"/>
    <w:uiPriority w:val="32"/>
    <w:qFormat/>
    <w:rPr>
      <w:b/>
      <w:bCs/>
      <w:smallCaps/>
      <w:u w:val="single"/>
    </w:rPr>
  </w:style>
  <w:style w:type="character" w:styleId="Knyvcme">
    <w:name w:val="Book Title"/>
    <w:uiPriority w:val="33"/>
    <w:qFormat/>
    <w:rPr>
      <w:b w:val="0"/>
      <w:bCs w:val="0"/>
      <w:smallCaps/>
      <w:spacing w:val="5"/>
    </w:rPr>
  </w:style>
  <w:style w:type="paragraph" w:styleId="Kpalrs">
    <w:name w:val="caption"/>
    <w:basedOn w:val="Norml"/>
    <w:next w:val="Norml"/>
    <w:uiPriority w:val="35"/>
    <w:semiHidden/>
    <w:unhideWhenUsed/>
    <w:qFormat/>
    <w:pPr>
      <w:spacing w:after="200" w:line="240" w:lineRule="auto"/>
    </w:pPr>
    <w:rPr>
      <w:i/>
      <w:iCs/>
      <w:color w:val="323232"/>
      <w:sz w:val="18"/>
      <w:szCs w:val="18"/>
    </w:rPr>
  </w:style>
  <w:style w:type="paragraph" w:styleId="Tartalomjegyzkcmsora">
    <w:name w:val="TOC Heading"/>
    <w:basedOn w:val="Cmsor1"/>
    <w:next w:val="Norml"/>
    <w:uiPriority w:val="39"/>
    <w:semiHidden/>
    <w:unhideWhenUsed/>
    <w:qFormat/>
    <w:pPr>
      <w:outlineLvl w:val="9"/>
    </w:pPr>
  </w:style>
  <w:style w:type="paragraph" w:styleId="Nincstrkz">
    <w:name w:val="No Spacing"/>
    <w:uiPriority w:val="1"/>
    <w:qFormat/>
    <w:rPr>
      <w:sz w:val="22"/>
      <w:szCs w:val="22"/>
      <w:lang w:eastAsia="ja-JP"/>
    </w:rPr>
  </w:style>
  <w:style w:type="paragraph" w:styleId="Listaszerbekezds">
    <w:name w:val="List Paragraph"/>
    <w:basedOn w:val="Norml"/>
    <w:uiPriority w:val="99"/>
    <w:qFormat/>
    <w:pPr>
      <w:ind w:left="720"/>
      <w:contextualSpacing/>
    </w:pPr>
  </w:style>
  <w:style w:type="paragraph" w:styleId="Lbjegyzetszveg">
    <w:name w:val="footnote text"/>
    <w:basedOn w:val="Norml"/>
    <w:link w:val="LbjegyzetszvegChar"/>
    <w:unhideWhenUsed/>
    <w:rsid w:val="001F70BB"/>
    <w:pPr>
      <w:spacing w:after="200" w:line="276" w:lineRule="auto"/>
    </w:pPr>
    <w:rPr>
      <w:rFonts w:eastAsia="Calibri" w:cs="Times New Roman"/>
      <w:sz w:val="20"/>
      <w:szCs w:val="20"/>
      <w:lang w:val="en-GB" w:eastAsia="en-US"/>
    </w:rPr>
  </w:style>
  <w:style w:type="character" w:customStyle="1" w:styleId="LbjegyzetszvegChar">
    <w:name w:val="Lábjegyzetszöveg Char"/>
    <w:link w:val="Lbjegyzetszveg"/>
    <w:rsid w:val="001F70BB"/>
    <w:rPr>
      <w:rFonts w:ascii="Calibri" w:eastAsia="Calibri" w:hAnsi="Calibri" w:cs="Times New Roman"/>
      <w:sz w:val="20"/>
      <w:szCs w:val="20"/>
      <w:lang w:val="en-GB" w:eastAsia="en-US"/>
    </w:rPr>
  </w:style>
  <w:style w:type="character" w:styleId="Lbjegyzet-hivatkozs">
    <w:name w:val="footnote reference"/>
    <w:uiPriority w:val="99"/>
    <w:semiHidden/>
    <w:unhideWhenUsed/>
    <w:rsid w:val="001F70BB"/>
    <w:rPr>
      <w:vertAlign w:val="superscript"/>
    </w:rPr>
  </w:style>
  <w:style w:type="paragraph" w:styleId="lfej">
    <w:name w:val="header"/>
    <w:basedOn w:val="Norml"/>
    <w:link w:val="lfejChar"/>
    <w:uiPriority w:val="99"/>
    <w:unhideWhenUsed/>
    <w:rsid w:val="00C45246"/>
    <w:pPr>
      <w:tabs>
        <w:tab w:val="center" w:pos="4536"/>
        <w:tab w:val="right" w:pos="9072"/>
      </w:tabs>
      <w:spacing w:after="0" w:line="240" w:lineRule="auto"/>
    </w:pPr>
  </w:style>
  <w:style w:type="character" w:customStyle="1" w:styleId="lfejChar">
    <w:name w:val="Élőfej Char"/>
    <w:basedOn w:val="Bekezdsalapbettpusa"/>
    <w:link w:val="lfej"/>
    <w:uiPriority w:val="99"/>
    <w:rsid w:val="00C45246"/>
  </w:style>
  <w:style w:type="paragraph" w:styleId="llb">
    <w:name w:val="footer"/>
    <w:basedOn w:val="Norml"/>
    <w:link w:val="llbChar"/>
    <w:uiPriority w:val="99"/>
    <w:unhideWhenUsed/>
    <w:rsid w:val="00C45246"/>
    <w:pPr>
      <w:tabs>
        <w:tab w:val="center" w:pos="4536"/>
        <w:tab w:val="right" w:pos="9072"/>
      </w:tabs>
      <w:spacing w:after="0" w:line="240" w:lineRule="auto"/>
    </w:pPr>
  </w:style>
  <w:style w:type="character" w:customStyle="1" w:styleId="llbChar">
    <w:name w:val="Élőláb Char"/>
    <w:basedOn w:val="Bekezdsalapbettpusa"/>
    <w:link w:val="llb"/>
    <w:uiPriority w:val="99"/>
    <w:rsid w:val="00C45246"/>
  </w:style>
  <w:style w:type="paragraph" w:styleId="Buborkszveg">
    <w:name w:val="Balloon Text"/>
    <w:basedOn w:val="Norml"/>
    <w:link w:val="BuborkszvegChar"/>
    <w:uiPriority w:val="99"/>
    <w:semiHidden/>
    <w:unhideWhenUsed/>
    <w:rsid w:val="00A6783E"/>
    <w:pPr>
      <w:spacing w:after="0" w:line="240" w:lineRule="auto"/>
    </w:pPr>
    <w:rPr>
      <w:rFonts w:ascii="Tahoma" w:hAnsi="Tahoma" w:cs="Tahoma"/>
      <w:sz w:val="16"/>
      <w:szCs w:val="16"/>
    </w:rPr>
  </w:style>
  <w:style w:type="character" w:customStyle="1" w:styleId="BuborkszvegChar">
    <w:name w:val="Buborékszöveg Char"/>
    <w:link w:val="Buborkszveg"/>
    <w:uiPriority w:val="99"/>
    <w:semiHidden/>
    <w:rsid w:val="00A6783E"/>
    <w:rPr>
      <w:rFonts w:ascii="Tahoma" w:hAnsi="Tahoma" w:cs="Tahoma"/>
      <w:sz w:val="16"/>
      <w:szCs w:val="16"/>
    </w:rPr>
  </w:style>
  <w:style w:type="paragraph" w:customStyle="1" w:styleId="ZCom">
    <w:name w:val="Z_Com"/>
    <w:basedOn w:val="Norml"/>
    <w:next w:val="ZDGName"/>
    <w:uiPriority w:val="99"/>
    <w:rsid w:val="00A6783E"/>
    <w:pPr>
      <w:widowControl w:val="0"/>
      <w:autoSpaceDE w:val="0"/>
      <w:autoSpaceDN w:val="0"/>
      <w:spacing w:after="0" w:line="240" w:lineRule="auto"/>
      <w:ind w:right="85"/>
      <w:jc w:val="both"/>
    </w:pPr>
    <w:rPr>
      <w:rFonts w:ascii="Arial" w:eastAsia="Times New Roman" w:hAnsi="Arial"/>
      <w:sz w:val="24"/>
      <w:szCs w:val="24"/>
      <w:lang w:val="en-GB" w:eastAsia="en-GB"/>
    </w:rPr>
  </w:style>
  <w:style w:type="paragraph" w:customStyle="1" w:styleId="ZDGName">
    <w:name w:val="Z_DGName"/>
    <w:basedOn w:val="Norml"/>
    <w:uiPriority w:val="99"/>
    <w:rsid w:val="00A6783E"/>
    <w:pPr>
      <w:widowControl w:val="0"/>
      <w:autoSpaceDE w:val="0"/>
      <w:autoSpaceDN w:val="0"/>
      <w:spacing w:after="0" w:line="240" w:lineRule="auto"/>
      <w:ind w:right="85"/>
    </w:pPr>
    <w:rPr>
      <w:rFonts w:ascii="Arial" w:eastAsia="Times New Roman" w:hAnsi="Arial"/>
      <w:sz w:val="16"/>
      <w:szCs w:val="16"/>
      <w:lang w:val="en-GB" w:eastAsia="en-GB"/>
    </w:rPr>
  </w:style>
  <w:style w:type="table" w:styleId="Rcsostblzat">
    <w:name w:val="Table Grid"/>
    <w:basedOn w:val="Normltblzat"/>
    <w:uiPriority w:val="39"/>
    <w:rsid w:val="00291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rsid w:val="003B08E5"/>
    <w:rPr>
      <w:color w:val="0000FF"/>
      <w:u w:val="single"/>
    </w:rPr>
  </w:style>
  <w:style w:type="character" w:styleId="Mrltotthiperhivatkozs">
    <w:name w:val="FollowedHyperlink"/>
    <w:uiPriority w:val="99"/>
    <w:semiHidden/>
    <w:unhideWhenUsed/>
    <w:rsid w:val="003B08E5"/>
    <w:rPr>
      <w:color w:val="B26B02"/>
      <w:u w:val="single"/>
    </w:rPr>
  </w:style>
  <w:style w:type="character" w:styleId="Jegyzethivatkozs">
    <w:name w:val="annotation reference"/>
    <w:uiPriority w:val="99"/>
    <w:semiHidden/>
    <w:unhideWhenUsed/>
    <w:rsid w:val="00054F2B"/>
    <w:rPr>
      <w:sz w:val="16"/>
      <w:szCs w:val="16"/>
    </w:rPr>
  </w:style>
  <w:style w:type="paragraph" w:styleId="Jegyzetszveg">
    <w:name w:val="annotation text"/>
    <w:basedOn w:val="Norml"/>
    <w:link w:val="JegyzetszvegChar"/>
    <w:uiPriority w:val="99"/>
    <w:unhideWhenUsed/>
    <w:rsid w:val="00054F2B"/>
    <w:pPr>
      <w:spacing w:line="240" w:lineRule="auto"/>
    </w:pPr>
    <w:rPr>
      <w:sz w:val="20"/>
      <w:szCs w:val="20"/>
    </w:rPr>
  </w:style>
  <w:style w:type="character" w:customStyle="1" w:styleId="JegyzetszvegChar">
    <w:name w:val="Jegyzetszöveg Char"/>
    <w:link w:val="Jegyzetszveg"/>
    <w:uiPriority w:val="99"/>
    <w:rsid w:val="00054F2B"/>
    <w:rPr>
      <w:sz w:val="20"/>
      <w:szCs w:val="20"/>
    </w:rPr>
  </w:style>
  <w:style w:type="paragraph" w:styleId="Megjegyzstrgya">
    <w:name w:val="annotation subject"/>
    <w:basedOn w:val="Jegyzetszveg"/>
    <w:next w:val="Jegyzetszveg"/>
    <w:link w:val="MegjegyzstrgyaChar"/>
    <w:uiPriority w:val="99"/>
    <w:semiHidden/>
    <w:unhideWhenUsed/>
    <w:rsid w:val="00054F2B"/>
    <w:rPr>
      <w:b/>
      <w:bCs/>
    </w:rPr>
  </w:style>
  <w:style w:type="character" w:customStyle="1" w:styleId="MegjegyzstrgyaChar">
    <w:name w:val="Megjegyzés tárgya Char"/>
    <w:link w:val="Megjegyzstrgya"/>
    <w:uiPriority w:val="99"/>
    <w:semiHidden/>
    <w:rsid w:val="00054F2B"/>
    <w:rPr>
      <w:b/>
      <w:bCs/>
      <w:sz w:val="20"/>
      <w:szCs w:val="20"/>
    </w:rPr>
  </w:style>
  <w:style w:type="paragraph" w:styleId="Vltozat">
    <w:name w:val="Revision"/>
    <w:hidden/>
    <w:uiPriority w:val="99"/>
    <w:semiHidden/>
    <w:rsid w:val="004C4AA5"/>
    <w:rPr>
      <w:sz w:val="22"/>
      <w:szCs w:val="22"/>
      <w:lang w:eastAsia="ja-JP"/>
    </w:rPr>
  </w:style>
  <w:style w:type="character" w:customStyle="1" w:styleId="Hyperlink1">
    <w:name w:val="Hyperlink.1"/>
    <w:rsid w:val="004C4AA5"/>
    <w:rPr>
      <w:rFonts w:ascii="Verdana" w:eastAsia="Verdana" w:hAnsi="Verdana" w:cs="Verdana"/>
      <w:color w:val="000000"/>
      <w:sz w:val="20"/>
      <w:szCs w:val="20"/>
      <w:u w:val="single" w:color="000000"/>
      <w:lang w:val="en-US"/>
    </w:rPr>
  </w:style>
  <w:style w:type="numbering" w:customStyle="1" w:styleId="List0">
    <w:name w:val="List 0"/>
    <w:basedOn w:val="Nemlista"/>
    <w:rsid w:val="004C4AA5"/>
    <w:pPr>
      <w:numPr>
        <w:numId w:val="28"/>
      </w:numPr>
    </w:pPr>
  </w:style>
  <w:style w:type="numbering" w:customStyle="1" w:styleId="List1">
    <w:name w:val="List 1"/>
    <w:basedOn w:val="Nemlista"/>
    <w:rsid w:val="004C4AA5"/>
    <w:pPr>
      <w:numPr>
        <w:numId w:val="29"/>
      </w:numPr>
    </w:pPr>
  </w:style>
  <w:style w:type="paragraph" w:styleId="Vgjegyzetszvege">
    <w:name w:val="endnote text"/>
    <w:basedOn w:val="Norml"/>
    <w:link w:val="VgjegyzetszvegeChar"/>
    <w:uiPriority w:val="99"/>
    <w:semiHidden/>
    <w:unhideWhenUsed/>
    <w:rsid w:val="00CE21E2"/>
    <w:rPr>
      <w:sz w:val="20"/>
      <w:szCs w:val="20"/>
    </w:rPr>
  </w:style>
  <w:style w:type="character" w:customStyle="1" w:styleId="VgjegyzetszvegeChar">
    <w:name w:val="Végjegyzet szövege Char"/>
    <w:link w:val="Vgjegyzetszvege"/>
    <w:uiPriority w:val="99"/>
    <w:semiHidden/>
    <w:rsid w:val="00CE21E2"/>
    <w:rPr>
      <w:lang w:val="en-US" w:eastAsia="ja-JP"/>
    </w:rPr>
  </w:style>
  <w:style w:type="character" w:styleId="Vgjegyzet-hivatkozs">
    <w:name w:val="endnote reference"/>
    <w:uiPriority w:val="99"/>
    <w:semiHidden/>
    <w:unhideWhenUsed/>
    <w:rsid w:val="00CE21E2"/>
    <w:rPr>
      <w:vertAlign w:val="superscript"/>
    </w:rPr>
  </w:style>
  <w:style w:type="paragraph" w:styleId="NormlWeb">
    <w:name w:val="Normal (Web)"/>
    <w:basedOn w:val="Norml"/>
    <w:uiPriority w:val="99"/>
    <w:unhideWhenUsed/>
    <w:rsid w:val="00F259A1"/>
    <w:pPr>
      <w:spacing w:after="0" w:line="240" w:lineRule="auto"/>
    </w:pPr>
    <w:rPr>
      <w:rFonts w:ascii="Times New Roman" w:eastAsia="Calibri" w:hAnsi="Times New Roman" w:cs="Times New Roman"/>
      <w:sz w:val="24"/>
      <w:szCs w:val="24"/>
      <w:lang w:val="fr-FR" w:eastAsia="fr-FR"/>
    </w:rPr>
  </w:style>
  <w:style w:type="paragraph" w:styleId="HTML-kntformzott">
    <w:name w:val="HTML Preformatted"/>
    <w:basedOn w:val="Norml"/>
    <w:link w:val="HTML-kntformzottChar"/>
    <w:uiPriority w:val="99"/>
    <w:unhideWhenUsed/>
    <w:rsid w:val="00F259A1"/>
    <w:rPr>
      <w:rFonts w:ascii="Courier New" w:hAnsi="Courier New" w:cs="Courier New"/>
      <w:sz w:val="20"/>
      <w:szCs w:val="20"/>
    </w:rPr>
  </w:style>
  <w:style w:type="character" w:customStyle="1" w:styleId="HTML-kntformzottChar">
    <w:name w:val="HTML-ként formázott Char"/>
    <w:link w:val="HTML-kntformzott"/>
    <w:uiPriority w:val="99"/>
    <w:rsid w:val="00F259A1"/>
    <w:rPr>
      <w:rFonts w:ascii="Courier New" w:hAnsi="Courier New" w:cs="Courier New"/>
      <w:lang w:val="en-US" w:eastAsia="ja-JP"/>
    </w:rPr>
  </w:style>
  <w:style w:type="paragraph" w:customStyle="1" w:styleId="Default">
    <w:name w:val="Default"/>
    <w:rsid w:val="006A1850"/>
    <w:pPr>
      <w:autoSpaceDE w:val="0"/>
      <w:autoSpaceDN w:val="0"/>
      <w:adjustRightInd w:val="0"/>
    </w:pPr>
    <w:rPr>
      <w:rFonts w:ascii="Times New Roman" w:hAnsi="Times New Roman" w:cs="Times New Roman"/>
      <w:color w:val="000000"/>
      <w:sz w:val="24"/>
      <w:szCs w:val="24"/>
      <w:lang w:val="hu-HU" w:eastAsia="hu-HU"/>
    </w:rPr>
  </w:style>
  <w:style w:type="paragraph" w:styleId="Felsorols">
    <w:name w:val="List Bullet"/>
    <w:basedOn w:val="Norml"/>
    <w:uiPriority w:val="99"/>
    <w:rsid w:val="001954A5"/>
    <w:pPr>
      <w:tabs>
        <w:tab w:val="num" w:pos="360"/>
      </w:tabs>
      <w:ind w:left="360" w:hanging="360"/>
    </w:pPr>
  </w:style>
  <w:style w:type="character" w:styleId="Feloldatlanmegemlts">
    <w:name w:val="Unresolved Mention"/>
    <w:basedOn w:val="Bekezdsalapbettpusa"/>
    <w:uiPriority w:val="99"/>
    <w:semiHidden/>
    <w:unhideWhenUsed/>
    <w:rsid w:val="005A2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1636">
      <w:bodyDiv w:val="1"/>
      <w:marLeft w:val="0"/>
      <w:marRight w:val="0"/>
      <w:marTop w:val="0"/>
      <w:marBottom w:val="0"/>
      <w:divBdr>
        <w:top w:val="none" w:sz="0" w:space="0" w:color="auto"/>
        <w:left w:val="none" w:sz="0" w:space="0" w:color="auto"/>
        <w:bottom w:val="none" w:sz="0" w:space="0" w:color="auto"/>
        <w:right w:val="none" w:sz="0" w:space="0" w:color="auto"/>
      </w:divBdr>
    </w:div>
    <w:div w:id="46690378">
      <w:bodyDiv w:val="1"/>
      <w:marLeft w:val="0"/>
      <w:marRight w:val="0"/>
      <w:marTop w:val="0"/>
      <w:marBottom w:val="0"/>
      <w:divBdr>
        <w:top w:val="none" w:sz="0" w:space="0" w:color="auto"/>
        <w:left w:val="none" w:sz="0" w:space="0" w:color="auto"/>
        <w:bottom w:val="none" w:sz="0" w:space="0" w:color="auto"/>
        <w:right w:val="none" w:sz="0" w:space="0" w:color="auto"/>
      </w:divBdr>
    </w:div>
    <w:div w:id="59518839">
      <w:bodyDiv w:val="1"/>
      <w:marLeft w:val="0"/>
      <w:marRight w:val="0"/>
      <w:marTop w:val="0"/>
      <w:marBottom w:val="0"/>
      <w:divBdr>
        <w:top w:val="none" w:sz="0" w:space="0" w:color="auto"/>
        <w:left w:val="none" w:sz="0" w:space="0" w:color="auto"/>
        <w:bottom w:val="none" w:sz="0" w:space="0" w:color="auto"/>
        <w:right w:val="none" w:sz="0" w:space="0" w:color="auto"/>
      </w:divBdr>
    </w:div>
    <w:div w:id="390228244">
      <w:bodyDiv w:val="1"/>
      <w:marLeft w:val="0"/>
      <w:marRight w:val="0"/>
      <w:marTop w:val="0"/>
      <w:marBottom w:val="0"/>
      <w:divBdr>
        <w:top w:val="none" w:sz="0" w:space="0" w:color="auto"/>
        <w:left w:val="none" w:sz="0" w:space="0" w:color="auto"/>
        <w:bottom w:val="none" w:sz="0" w:space="0" w:color="auto"/>
        <w:right w:val="none" w:sz="0" w:space="0" w:color="auto"/>
      </w:divBdr>
    </w:div>
    <w:div w:id="516432950">
      <w:bodyDiv w:val="1"/>
      <w:marLeft w:val="0"/>
      <w:marRight w:val="0"/>
      <w:marTop w:val="0"/>
      <w:marBottom w:val="0"/>
      <w:divBdr>
        <w:top w:val="none" w:sz="0" w:space="0" w:color="auto"/>
        <w:left w:val="none" w:sz="0" w:space="0" w:color="auto"/>
        <w:bottom w:val="none" w:sz="0" w:space="0" w:color="auto"/>
        <w:right w:val="none" w:sz="0" w:space="0" w:color="auto"/>
      </w:divBdr>
    </w:div>
    <w:div w:id="519661214">
      <w:bodyDiv w:val="1"/>
      <w:marLeft w:val="0"/>
      <w:marRight w:val="0"/>
      <w:marTop w:val="0"/>
      <w:marBottom w:val="0"/>
      <w:divBdr>
        <w:top w:val="none" w:sz="0" w:space="0" w:color="auto"/>
        <w:left w:val="none" w:sz="0" w:space="0" w:color="auto"/>
        <w:bottom w:val="none" w:sz="0" w:space="0" w:color="auto"/>
        <w:right w:val="none" w:sz="0" w:space="0" w:color="auto"/>
      </w:divBdr>
    </w:div>
    <w:div w:id="541332780">
      <w:bodyDiv w:val="1"/>
      <w:marLeft w:val="0"/>
      <w:marRight w:val="0"/>
      <w:marTop w:val="0"/>
      <w:marBottom w:val="0"/>
      <w:divBdr>
        <w:top w:val="none" w:sz="0" w:space="0" w:color="auto"/>
        <w:left w:val="none" w:sz="0" w:space="0" w:color="auto"/>
        <w:bottom w:val="none" w:sz="0" w:space="0" w:color="auto"/>
        <w:right w:val="none" w:sz="0" w:space="0" w:color="auto"/>
      </w:divBdr>
    </w:div>
    <w:div w:id="595140099">
      <w:bodyDiv w:val="1"/>
      <w:marLeft w:val="0"/>
      <w:marRight w:val="0"/>
      <w:marTop w:val="0"/>
      <w:marBottom w:val="0"/>
      <w:divBdr>
        <w:top w:val="none" w:sz="0" w:space="0" w:color="auto"/>
        <w:left w:val="none" w:sz="0" w:space="0" w:color="auto"/>
        <w:bottom w:val="none" w:sz="0" w:space="0" w:color="auto"/>
        <w:right w:val="none" w:sz="0" w:space="0" w:color="auto"/>
      </w:divBdr>
    </w:div>
    <w:div w:id="627202718">
      <w:bodyDiv w:val="1"/>
      <w:marLeft w:val="0"/>
      <w:marRight w:val="0"/>
      <w:marTop w:val="0"/>
      <w:marBottom w:val="0"/>
      <w:divBdr>
        <w:top w:val="none" w:sz="0" w:space="0" w:color="auto"/>
        <w:left w:val="none" w:sz="0" w:space="0" w:color="auto"/>
        <w:bottom w:val="none" w:sz="0" w:space="0" w:color="auto"/>
        <w:right w:val="none" w:sz="0" w:space="0" w:color="auto"/>
      </w:divBdr>
    </w:div>
    <w:div w:id="652412946">
      <w:bodyDiv w:val="1"/>
      <w:marLeft w:val="0"/>
      <w:marRight w:val="0"/>
      <w:marTop w:val="0"/>
      <w:marBottom w:val="0"/>
      <w:divBdr>
        <w:top w:val="none" w:sz="0" w:space="0" w:color="auto"/>
        <w:left w:val="none" w:sz="0" w:space="0" w:color="auto"/>
        <w:bottom w:val="none" w:sz="0" w:space="0" w:color="auto"/>
        <w:right w:val="none" w:sz="0" w:space="0" w:color="auto"/>
      </w:divBdr>
    </w:div>
    <w:div w:id="740172783">
      <w:bodyDiv w:val="1"/>
      <w:marLeft w:val="0"/>
      <w:marRight w:val="0"/>
      <w:marTop w:val="0"/>
      <w:marBottom w:val="0"/>
      <w:divBdr>
        <w:top w:val="none" w:sz="0" w:space="0" w:color="auto"/>
        <w:left w:val="none" w:sz="0" w:space="0" w:color="auto"/>
        <w:bottom w:val="none" w:sz="0" w:space="0" w:color="auto"/>
        <w:right w:val="none" w:sz="0" w:space="0" w:color="auto"/>
      </w:divBdr>
      <w:divsChild>
        <w:div w:id="608121861">
          <w:marLeft w:val="0"/>
          <w:marRight w:val="0"/>
          <w:marTop w:val="0"/>
          <w:marBottom w:val="0"/>
          <w:divBdr>
            <w:top w:val="none" w:sz="0" w:space="0" w:color="auto"/>
            <w:left w:val="none" w:sz="0" w:space="0" w:color="auto"/>
            <w:bottom w:val="none" w:sz="0" w:space="0" w:color="auto"/>
            <w:right w:val="none" w:sz="0" w:space="0" w:color="auto"/>
          </w:divBdr>
        </w:div>
      </w:divsChild>
    </w:div>
    <w:div w:id="872307696">
      <w:bodyDiv w:val="1"/>
      <w:marLeft w:val="0"/>
      <w:marRight w:val="0"/>
      <w:marTop w:val="0"/>
      <w:marBottom w:val="0"/>
      <w:divBdr>
        <w:top w:val="none" w:sz="0" w:space="0" w:color="auto"/>
        <w:left w:val="none" w:sz="0" w:space="0" w:color="auto"/>
        <w:bottom w:val="none" w:sz="0" w:space="0" w:color="auto"/>
        <w:right w:val="none" w:sz="0" w:space="0" w:color="auto"/>
      </w:divBdr>
    </w:div>
    <w:div w:id="980034941">
      <w:bodyDiv w:val="1"/>
      <w:marLeft w:val="0"/>
      <w:marRight w:val="0"/>
      <w:marTop w:val="0"/>
      <w:marBottom w:val="0"/>
      <w:divBdr>
        <w:top w:val="none" w:sz="0" w:space="0" w:color="auto"/>
        <w:left w:val="none" w:sz="0" w:space="0" w:color="auto"/>
        <w:bottom w:val="none" w:sz="0" w:space="0" w:color="auto"/>
        <w:right w:val="none" w:sz="0" w:space="0" w:color="auto"/>
      </w:divBdr>
    </w:div>
    <w:div w:id="1148980248">
      <w:bodyDiv w:val="1"/>
      <w:marLeft w:val="0"/>
      <w:marRight w:val="0"/>
      <w:marTop w:val="0"/>
      <w:marBottom w:val="0"/>
      <w:divBdr>
        <w:top w:val="none" w:sz="0" w:space="0" w:color="auto"/>
        <w:left w:val="none" w:sz="0" w:space="0" w:color="auto"/>
        <w:bottom w:val="none" w:sz="0" w:space="0" w:color="auto"/>
        <w:right w:val="none" w:sz="0" w:space="0" w:color="auto"/>
      </w:divBdr>
    </w:div>
    <w:div w:id="1239747813">
      <w:bodyDiv w:val="1"/>
      <w:marLeft w:val="0"/>
      <w:marRight w:val="0"/>
      <w:marTop w:val="0"/>
      <w:marBottom w:val="0"/>
      <w:divBdr>
        <w:top w:val="none" w:sz="0" w:space="0" w:color="auto"/>
        <w:left w:val="none" w:sz="0" w:space="0" w:color="auto"/>
        <w:bottom w:val="none" w:sz="0" w:space="0" w:color="auto"/>
        <w:right w:val="none" w:sz="0" w:space="0" w:color="auto"/>
      </w:divBdr>
    </w:div>
    <w:div w:id="1299187273">
      <w:bodyDiv w:val="1"/>
      <w:marLeft w:val="0"/>
      <w:marRight w:val="0"/>
      <w:marTop w:val="0"/>
      <w:marBottom w:val="0"/>
      <w:divBdr>
        <w:top w:val="none" w:sz="0" w:space="0" w:color="auto"/>
        <w:left w:val="none" w:sz="0" w:space="0" w:color="auto"/>
        <w:bottom w:val="none" w:sz="0" w:space="0" w:color="auto"/>
        <w:right w:val="none" w:sz="0" w:space="0" w:color="auto"/>
      </w:divBdr>
    </w:div>
    <w:div w:id="1440443452">
      <w:bodyDiv w:val="1"/>
      <w:marLeft w:val="0"/>
      <w:marRight w:val="0"/>
      <w:marTop w:val="0"/>
      <w:marBottom w:val="0"/>
      <w:divBdr>
        <w:top w:val="none" w:sz="0" w:space="0" w:color="auto"/>
        <w:left w:val="none" w:sz="0" w:space="0" w:color="auto"/>
        <w:bottom w:val="none" w:sz="0" w:space="0" w:color="auto"/>
        <w:right w:val="none" w:sz="0" w:space="0" w:color="auto"/>
      </w:divBdr>
    </w:div>
    <w:div w:id="1583182708">
      <w:bodyDiv w:val="1"/>
      <w:marLeft w:val="0"/>
      <w:marRight w:val="0"/>
      <w:marTop w:val="0"/>
      <w:marBottom w:val="0"/>
      <w:divBdr>
        <w:top w:val="none" w:sz="0" w:space="0" w:color="auto"/>
        <w:left w:val="none" w:sz="0" w:space="0" w:color="auto"/>
        <w:bottom w:val="none" w:sz="0" w:space="0" w:color="auto"/>
        <w:right w:val="none" w:sz="0" w:space="0" w:color="auto"/>
      </w:divBdr>
    </w:div>
    <w:div w:id="1601181510">
      <w:bodyDiv w:val="1"/>
      <w:marLeft w:val="0"/>
      <w:marRight w:val="0"/>
      <w:marTop w:val="0"/>
      <w:marBottom w:val="0"/>
      <w:divBdr>
        <w:top w:val="none" w:sz="0" w:space="0" w:color="auto"/>
        <w:left w:val="none" w:sz="0" w:space="0" w:color="auto"/>
        <w:bottom w:val="none" w:sz="0" w:space="0" w:color="auto"/>
        <w:right w:val="none" w:sz="0" w:space="0" w:color="auto"/>
      </w:divBdr>
    </w:div>
    <w:div w:id="1651208239">
      <w:bodyDiv w:val="1"/>
      <w:marLeft w:val="0"/>
      <w:marRight w:val="0"/>
      <w:marTop w:val="0"/>
      <w:marBottom w:val="0"/>
      <w:divBdr>
        <w:top w:val="none" w:sz="0" w:space="0" w:color="auto"/>
        <w:left w:val="none" w:sz="0" w:space="0" w:color="auto"/>
        <w:bottom w:val="none" w:sz="0" w:space="0" w:color="auto"/>
        <w:right w:val="none" w:sz="0" w:space="0" w:color="auto"/>
      </w:divBdr>
    </w:div>
    <w:div w:id="1671983859">
      <w:bodyDiv w:val="1"/>
      <w:marLeft w:val="0"/>
      <w:marRight w:val="0"/>
      <w:marTop w:val="0"/>
      <w:marBottom w:val="0"/>
      <w:divBdr>
        <w:top w:val="none" w:sz="0" w:space="0" w:color="auto"/>
        <w:left w:val="none" w:sz="0" w:space="0" w:color="auto"/>
        <w:bottom w:val="none" w:sz="0" w:space="0" w:color="auto"/>
        <w:right w:val="none" w:sz="0" w:space="0" w:color="auto"/>
      </w:divBdr>
    </w:div>
    <w:div w:id="1704482320">
      <w:bodyDiv w:val="1"/>
      <w:marLeft w:val="0"/>
      <w:marRight w:val="0"/>
      <w:marTop w:val="0"/>
      <w:marBottom w:val="0"/>
      <w:divBdr>
        <w:top w:val="none" w:sz="0" w:space="0" w:color="auto"/>
        <w:left w:val="none" w:sz="0" w:space="0" w:color="auto"/>
        <w:bottom w:val="none" w:sz="0" w:space="0" w:color="auto"/>
        <w:right w:val="none" w:sz="0" w:space="0" w:color="auto"/>
      </w:divBdr>
    </w:div>
    <w:div w:id="1717896746">
      <w:bodyDiv w:val="1"/>
      <w:marLeft w:val="0"/>
      <w:marRight w:val="0"/>
      <w:marTop w:val="0"/>
      <w:marBottom w:val="0"/>
      <w:divBdr>
        <w:top w:val="none" w:sz="0" w:space="0" w:color="auto"/>
        <w:left w:val="none" w:sz="0" w:space="0" w:color="auto"/>
        <w:bottom w:val="none" w:sz="0" w:space="0" w:color="auto"/>
        <w:right w:val="none" w:sz="0" w:space="0" w:color="auto"/>
      </w:divBdr>
    </w:div>
    <w:div w:id="1807813682">
      <w:bodyDiv w:val="1"/>
      <w:marLeft w:val="0"/>
      <w:marRight w:val="0"/>
      <w:marTop w:val="0"/>
      <w:marBottom w:val="0"/>
      <w:divBdr>
        <w:top w:val="none" w:sz="0" w:space="0" w:color="auto"/>
        <w:left w:val="none" w:sz="0" w:space="0" w:color="auto"/>
        <w:bottom w:val="none" w:sz="0" w:space="0" w:color="auto"/>
        <w:right w:val="none" w:sz="0" w:space="0" w:color="auto"/>
      </w:divBdr>
    </w:div>
    <w:div w:id="1844780425">
      <w:bodyDiv w:val="1"/>
      <w:marLeft w:val="0"/>
      <w:marRight w:val="0"/>
      <w:marTop w:val="0"/>
      <w:marBottom w:val="0"/>
      <w:divBdr>
        <w:top w:val="none" w:sz="0" w:space="0" w:color="auto"/>
        <w:left w:val="none" w:sz="0" w:space="0" w:color="auto"/>
        <w:bottom w:val="none" w:sz="0" w:space="0" w:color="auto"/>
        <w:right w:val="none" w:sz="0" w:space="0" w:color="auto"/>
      </w:divBdr>
    </w:div>
    <w:div w:id="1915123012">
      <w:bodyDiv w:val="1"/>
      <w:marLeft w:val="0"/>
      <w:marRight w:val="0"/>
      <w:marTop w:val="0"/>
      <w:marBottom w:val="0"/>
      <w:divBdr>
        <w:top w:val="none" w:sz="0" w:space="0" w:color="auto"/>
        <w:left w:val="none" w:sz="0" w:space="0" w:color="auto"/>
        <w:bottom w:val="none" w:sz="0" w:space="0" w:color="auto"/>
        <w:right w:val="none" w:sz="0" w:space="0" w:color="auto"/>
      </w:divBdr>
    </w:div>
    <w:div w:id="1930968269">
      <w:bodyDiv w:val="1"/>
      <w:marLeft w:val="0"/>
      <w:marRight w:val="0"/>
      <w:marTop w:val="0"/>
      <w:marBottom w:val="0"/>
      <w:divBdr>
        <w:top w:val="none" w:sz="0" w:space="0" w:color="auto"/>
        <w:left w:val="none" w:sz="0" w:space="0" w:color="auto"/>
        <w:bottom w:val="none" w:sz="0" w:space="0" w:color="auto"/>
        <w:right w:val="none" w:sz="0" w:space="0" w:color="auto"/>
      </w:divBdr>
    </w:div>
    <w:div w:id="1955013004">
      <w:bodyDiv w:val="1"/>
      <w:marLeft w:val="0"/>
      <w:marRight w:val="0"/>
      <w:marTop w:val="0"/>
      <w:marBottom w:val="0"/>
      <w:divBdr>
        <w:top w:val="none" w:sz="0" w:space="0" w:color="auto"/>
        <w:left w:val="none" w:sz="0" w:space="0" w:color="auto"/>
        <w:bottom w:val="none" w:sz="0" w:space="0" w:color="auto"/>
        <w:right w:val="none" w:sz="0" w:space="0" w:color="auto"/>
      </w:divBdr>
    </w:div>
    <w:div w:id="1984845386">
      <w:bodyDiv w:val="1"/>
      <w:marLeft w:val="0"/>
      <w:marRight w:val="0"/>
      <w:marTop w:val="0"/>
      <w:marBottom w:val="0"/>
      <w:divBdr>
        <w:top w:val="none" w:sz="0" w:space="0" w:color="auto"/>
        <w:left w:val="none" w:sz="0" w:space="0" w:color="auto"/>
        <w:bottom w:val="none" w:sz="0" w:space="0" w:color="auto"/>
        <w:right w:val="none" w:sz="0" w:space="0" w:color="auto"/>
      </w:divBdr>
    </w:div>
    <w:div w:id="2009092682">
      <w:bodyDiv w:val="1"/>
      <w:marLeft w:val="0"/>
      <w:marRight w:val="0"/>
      <w:marTop w:val="0"/>
      <w:marBottom w:val="0"/>
      <w:divBdr>
        <w:top w:val="none" w:sz="0" w:space="0" w:color="auto"/>
        <w:left w:val="none" w:sz="0" w:space="0" w:color="auto"/>
        <w:bottom w:val="none" w:sz="0" w:space="0" w:color="auto"/>
        <w:right w:val="none" w:sz="0" w:space="0" w:color="auto"/>
      </w:divBdr>
    </w:div>
    <w:div w:id="2074890086">
      <w:bodyDiv w:val="1"/>
      <w:marLeft w:val="0"/>
      <w:marRight w:val="0"/>
      <w:marTop w:val="0"/>
      <w:marBottom w:val="0"/>
      <w:divBdr>
        <w:top w:val="none" w:sz="0" w:space="0" w:color="auto"/>
        <w:left w:val="none" w:sz="0" w:space="0" w:color="auto"/>
        <w:bottom w:val="none" w:sz="0" w:space="0" w:color="auto"/>
        <w:right w:val="none" w:sz="0" w:space="0" w:color="auto"/>
      </w:divBdr>
    </w:div>
    <w:div w:id="2082632650">
      <w:bodyDiv w:val="1"/>
      <w:marLeft w:val="0"/>
      <w:marRight w:val="0"/>
      <w:marTop w:val="0"/>
      <w:marBottom w:val="0"/>
      <w:divBdr>
        <w:top w:val="none" w:sz="0" w:space="0" w:color="auto"/>
        <w:left w:val="none" w:sz="0" w:space="0" w:color="auto"/>
        <w:bottom w:val="none" w:sz="0" w:space="0" w:color="auto"/>
        <w:right w:val="none" w:sz="0" w:space="0" w:color="auto"/>
      </w:divBdr>
    </w:div>
    <w:div w:id="2095977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europa.eu/education/education-in-the-eu/european-student-card-initiative_en" TargetMode="External"/><Relationship Id="rId18" Type="http://schemas.openxmlformats.org/officeDocument/2006/relationships/hyperlink" Target="http://international.pte.hu" TargetMode="External"/><Relationship Id="rId26" Type="http://schemas.openxmlformats.org/officeDocument/2006/relationships/hyperlink" Target="mailto:arvai.peter@pte.hu" TargetMode="External"/><Relationship Id="rId39" Type="http://schemas.openxmlformats.org/officeDocument/2006/relationships/theme" Target="theme/theme1.xml"/><Relationship Id="rId21" Type="http://schemas.openxmlformats.org/officeDocument/2006/relationships/hyperlink" Target="http://international.pte.hu" TargetMode="External"/><Relationship Id="rId34" Type="http://schemas.openxmlformats.org/officeDocument/2006/relationships/hyperlink" Target="https://ec.europa.eu/education/resources-and-tools/document-library/ects-users-guide_en" TargetMode="External"/><Relationship Id="rId7" Type="http://schemas.openxmlformats.org/officeDocument/2006/relationships/settings" Target="settings.xml"/><Relationship Id="rId12" Type="http://schemas.openxmlformats.org/officeDocument/2006/relationships/hyperlink" Target="https://ec.europa.eu/info/law/law-topic/data-protection/reform/rules-business-and-organisations/principles-gdpr_en" TargetMode="External"/><Relationship Id="rId17" Type="http://schemas.openxmlformats.org/officeDocument/2006/relationships/hyperlink" Target="mailto:arvai.peter@pte.hu" TargetMode="External"/><Relationship Id="rId25" Type="http://schemas.openxmlformats.org/officeDocument/2006/relationships/hyperlink" Target="http://international.pte.hu" TargetMode="External"/><Relationship Id="rId33" Type="http://schemas.openxmlformats.org/officeDocument/2006/relationships/hyperlink" Target="http://egracons.e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agdali.csaba@pte.hu" TargetMode="External"/><Relationship Id="rId20" Type="http://schemas.openxmlformats.org/officeDocument/2006/relationships/hyperlink" Target="mailto:arvai.peter@pte.hu" TargetMode="External"/><Relationship Id="rId29" Type="http://schemas.openxmlformats.org/officeDocument/2006/relationships/hyperlink" Target="http://international.pte.h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applicants/higher-education-charter_en" TargetMode="External"/><Relationship Id="rId24" Type="http://schemas.openxmlformats.org/officeDocument/2006/relationships/hyperlink" Target="mailto:arvai.peter@pte.hu" TargetMode="External"/><Relationship Id="rId32" Type="http://schemas.openxmlformats.org/officeDocument/2006/relationships/hyperlink" Target="https://ec.europa.eu/education/resources-and-tools/european-credit-transfer-and-accumulation-system-ects_en"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international.pte.hu/" TargetMode="External"/><Relationship Id="rId23" Type="http://schemas.openxmlformats.org/officeDocument/2006/relationships/hyperlink" Target="http://international.pte.hu" TargetMode="External"/><Relationship Id="rId28" Type="http://schemas.openxmlformats.org/officeDocument/2006/relationships/hyperlink" Target="mailto:arvai.peter@pte.hu"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c.europa.eu/programmes/erasmus-plus/resources/documents/applicants/student-charter_en" TargetMode="External"/><Relationship Id="rId31" Type="http://schemas.openxmlformats.org/officeDocument/2006/relationships/hyperlink" Target="http://international.pte.h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ternational.pte.hu" TargetMode="External"/><Relationship Id="rId22" Type="http://schemas.openxmlformats.org/officeDocument/2006/relationships/hyperlink" Target="mailto:arvai.peter@pte.hu" TargetMode="External"/><Relationship Id="rId27" Type="http://schemas.openxmlformats.org/officeDocument/2006/relationships/hyperlink" Target="http://international.pte.hu" TargetMode="External"/><Relationship Id="rId30" Type="http://schemas.openxmlformats.org/officeDocument/2006/relationships/hyperlink" Target="mailto:arvai.peter@pte.hu" TargetMode="External"/><Relationship Id="rId35" Type="http://schemas.openxmlformats.org/officeDocument/2006/relationships/hyperlink" Target="file:///C:/Users/jnemeth/AppData/Local/Microsoft/Windows/Temporary%20Internet%20Files/Content.Outlook/NL03TNHW/HU"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ducation/education-in-the-eu/european-student-card-initiative_en" TargetMode="External"/><Relationship Id="rId2" Type="http://schemas.openxmlformats.org/officeDocument/2006/relationships/hyperlink" Target="https://ec.europa.eu/info/law/law-topic/data-protection/reform/rules-business-and-organisations/principles-gdpr_en" TargetMode="External"/><Relationship Id="rId1" Type="http://schemas.openxmlformats.org/officeDocument/2006/relationships/hyperlink" Target="https://ec.europa.eu/programmes/erasmus-plus/resources/documents/applicants/higher-education-charter_en" TargetMode="External"/><Relationship Id="rId6" Type="http://schemas.openxmlformats.org/officeDocument/2006/relationships/hyperlink" Target="https://ec.europa.eu/programmes/erasmus-plus/resources/documents/applicants/student-charter_en" TargetMode="External"/><Relationship Id="rId5" Type="http://schemas.openxmlformats.org/officeDocument/2006/relationships/hyperlink" Target="http://europass.cedefop.europa.eu/en/resources/european-language-levels-cefr" TargetMode="External"/><Relationship Id="rId4" Type="http://schemas.openxmlformats.org/officeDocument/2006/relationships/hyperlink" Target="https://circabc.europa.eu/sd/a/286ebac6-aa7c-4ada-a42b-ff2cf3a442bf/ISCED-F%202013%20-%20Detailed%20field%20description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Conception%20Rapport%20(vie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E4D67842D1377440AF7AAC7B73A67131" ma:contentTypeVersion="17" ma:contentTypeDescription="Új dokumentum létrehozása." ma:contentTypeScope="" ma:versionID="2d7a2568728f8efbf5016fa0e9e4de86">
  <xsd:schema xmlns:xsd="http://www.w3.org/2001/XMLSchema" xmlns:xs="http://www.w3.org/2001/XMLSchema" xmlns:p="http://schemas.microsoft.com/office/2006/metadata/properties" xmlns:ns2="674f6a2b-02a2-4fcb-af53-03925667f2b3" xmlns:ns3="4a43c089-d840-4a6a-b6b1-131e21dd7b06" xmlns:ns4="38679f5b-e7fa-4e14-9d50-6f29e2420584" targetNamespace="http://schemas.microsoft.com/office/2006/metadata/properties" ma:root="true" ma:fieldsID="f6059ae1fc94a51a25fed39cc7da5892" ns2:_="" ns3:_="" ns4:_="">
    <xsd:import namespace="674f6a2b-02a2-4fcb-af53-03925667f2b3"/>
    <xsd:import namespace="4a43c089-d840-4a6a-b6b1-131e21dd7b06"/>
    <xsd:import namespace="38679f5b-e7fa-4e14-9d50-6f29e24205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f6a2b-02a2-4fcb-af53-03925667f2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c5924412-c5b0-41bf-b9da-348a75561e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43c089-d840-4a6a-b6b1-131e21dd7b06"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679f5b-e7fa-4e14-9d50-6f29e242058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df0cc6f-6e8e-4530-a130-422d1ee425e7}" ma:internalName="TaxCatchAll" ma:showField="CatchAllData" ma:web="38679f5b-e7fa-4e14-9d50-6f29e24205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4f6a2b-02a2-4fcb-af53-03925667f2b3">
      <Terms xmlns="http://schemas.microsoft.com/office/infopath/2007/PartnerControls"/>
    </lcf76f155ced4ddcb4097134ff3c332f>
    <TaxCatchAll xmlns="38679f5b-e7fa-4e14-9d50-6f29e2420584" xsi:nil="true"/>
  </documentManagement>
</p:properties>
</file>

<file path=customXml/itemProps1.xml><?xml version="1.0" encoding="utf-8"?>
<ds:datastoreItem xmlns:ds="http://schemas.openxmlformats.org/officeDocument/2006/customXml" ds:itemID="{9D3FBC6F-5803-4C88-9897-E244167AE2E8}">
  <ds:schemaRefs>
    <ds:schemaRef ds:uri="http://schemas.microsoft.com/sharepoint/v3/contenttype/forms"/>
  </ds:schemaRefs>
</ds:datastoreItem>
</file>

<file path=customXml/itemProps2.xml><?xml version="1.0" encoding="utf-8"?>
<ds:datastoreItem xmlns:ds="http://schemas.openxmlformats.org/officeDocument/2006/customXml" ds:itemID="{00A50047-8E95-4AF0-9E7E-654153B4C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f6a2b-02a2-4fcb-af53-03925667f2b3"/>
    <ds:schemaRef ds:uri="4a43c089-d840-4a6a-b6b1-131e21dd7b06"/>
    <ds:schemaRef ds:uri="38679f5b-e7fa-4e14-9d50-6f29e24205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FE9F1A-0004-4412-A4A3-7FF74CCC349A}">
  <ds:schemaRefs>
    <ds:schemaRef ds:uri="http://schemas.openxmlformats.org/officeDocument/2006/bibliography"/>
  </ds:schemaRefs>
</ds:datastoreItem>
</file>

<file path=customXml/itemProps4.xml><?xml version="1.0" encoding="utf-8"?>
<ds:datastoreItem xmlns:ds="http://schemas.openxmlformats.org/officeDocument/2006/customXml" ds:itemID="{A9A7E5F6-153C-4124-9824-19D0D11A0AAD}">
  <ds:schemaRefs>
    <ds:schemaRef ds:uri="http://schemas.microsoft.com/office/2006/metadata/properties"/>
    <ds:schemaRef ds:uri="http://schemas.microsoft.com/office/infopath/2007/PartnerControls"/>
    <ds:schemaRef ds:uri="674f6a2b-02a2-4fcb-af53-03925667f2b3"/>
    <ds:schemaRef ds:uri="38679f5b-e7fa-4e14-9d50-6f29e2420584"/>
  </ds:schemaRefs>
</ds:datastoreItem>
</file>

<file path=docProps/app.xml><?xml version="1.0" encoding="utf-8"?>
<Properties xmlns="http://schemas.openxmlformats.org/officeDocument/2006/extended-properties" xmlns:vt="http://schemas.openxmlformats.org/officeDocument/2006/docPropsVTypes">
  <Template>Conception Rapport (vierge)</Template>
  <TotalTime>11</TotalTime>
  <Pages>8</Pages>
  <Words>2174</Words>
  <Characters>15007</Characters>
  <Application>Microsoft Office Word</Application>
  <DocSecurity>0</DocSecurity>
  <Lines>125</Lines>
  <Paragraphs>34</Paragraphs>
  <ScaleCrop>false</ScaleCrop>
  <HeadingPairs>
    <vt:vector size="8" baseType="variant">
      <vt:variant>
        <vt:lpstr>Cím</vt:lpstr>
      </vt:variant>
      <vt:variant>
        <vt:i4>1</vt:i4>
      </vt:variant>
      <vt:variant>
        <vt:lpstr>Titel</vt:lpstr>
      </vt:variant>
      <vt:variant>
        <vt:i4>1</vt:i4>
      </vt:variant>
      <vt:variant>
        <vt:lpstr>Title</vt:lpstr>
      </vt:variant>
      <vt:variant>
        <vt:i4>1</vt:i4>
      </vt:variant>
      <vt:variant>
        <vt:lpstr>Titre</vt:lpstr>
      </vt:variant>
      <vt:variant>
        <vt:i4>1</vt:i4>
      </vt:variant>
    </vt:vector>
  </HeadingPairs>
  <TitlesOfParts>
    <vt:vector size="4" baseType="lpstr">
      <vt:lpstr/>
      <vt:lpstr/>
      <vt:lpstr/>
      <vt:lpstr/>
    </vt:vector>
  </TitlesOfParts>
  <Company>European Commission</Company>
  <LinksUpToDate>false</LinksUpToDate>
  <CharactersWithSpaces>17147</CharactersWithSpaces>
  <SharedDoc>false</SharedDoc>
  <HLinks>
    <vt:vector size="84" baseType="variant">
      <vt:variant>
        <vt:i4>2293781</vt:i4>
      </vt:variant>
      <vt:variant>
        <vt:i4>18</vt:i4>
      </vt:variant>
      <vt:variant>
        <vt:i4>0</vt:i4>
      </vt:variant>
      <vt:variant>
        <vt:i4>5</vt:i4>
      </vt:variant>
      <vt:variant>
        <vt:lpwstr>https://ec.europa.eu/education/resources-and-tools/document-library/ects-users-guide_en</vt:lpwstr>
      </vt:variant>
      <vt:variant>
        <vt:lpwstr/>
      </vt:variant>
      <vt:variant>
        <vt:i4>6946934</vt:i4>
      </vt:variant>
      <vt:variant>
        <vt:i4>15</vt:i4>
      </vt:variant>
      <vt:variant>
        <vt:i4>0</vt:i4>
      </vt:variant>
      <vt:variant>
        <vt:i4>5</vt:i4>
      </vt:variant>
      <vt:variant>
        <vt:lpwstr>http://egracons.eu/</vt:lpwstr>
      </vt:variant>
      <vt:variant>
        <vt:lpwstr/>
      </vt:variant>
      <vt:variant>
        <vt:i4>2949139</vt:i4>
      </vt:variant>
      <vt:variant>
        <vt:i4>12</vt:i4>
      </vt:variant>
      <vt:variant>
        <vt:i4>0</vt:i4>
      </vt:variant>
      <vt:variant>
        <vt:i4>5</vt:i4>
      </vt:variant>
      <vt:variant>
        <vt:lpwstr>https://ec.europa.eu/education/resources-and-tools/european-credit-transfer-and-accumulation-system-ects_en</vt:lpwstr>
      </vt:variant>
      <vt:variant>
        <vt:lpwstr/>
      </vt:variant>
      <vt:variant>
        <vt:i4>917602</vt:i4>
      </vt:variant>
      <vt:variant>
        <vt:i4>9</vt:i4>
      </vt:variant>
      <vt:variant>
        <vt:i4>0</vt:i4>
      </vt:variant>
      <vt:variant>
        <vt:i4>5</vt:i4>
      </vt:variant>
      <vt:variant>
        <vt:lpwstr>https://ec.europa.eu/programmes/erasmus-plus/resources/documents/applicants/student-charter_en</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ariant>
        <vt:i4>917602</vt:i4>
      </vt:variant>
      <vt:variant>
        <vt:i4>18</vt:i4>
      </vt:variant>
      <vt:variant>
        <vt:i4>0</vt:i4>
      </vt:variant>
      <vt:variant>
        <vt:i4>5</vt:i4>
      </vt:variant>
      <vt:variant>
        <vt:lpwstr>https://ec.europa.eu/programmes/erasmus-plus/resources/documents/applicants/student-charter_en</vt:lpwstr>
      </vt:variant>
      <vt:variant>
        <vt:lpwstr/>
      </vt:variant>
      <vt:variant>
        <vt:i4>5505073</vt:i4>
      </vt:variant>
      <vt:variant>
        <vt:i4>15</vt:i4>
      </vt:variant>
      <vt:variant>
        <vt:i4>0</vt:i4>
      </vt:variant>
      <vt:variant>
        <vt:i4>5</vt:i4>
      </vt:variant>
      <vt:variant>
        <vt:lpwstr>https://ec.europa.eu/programmes/erasmus-plus/resources/implementation-guidelines-erasmus-and-european-solidarity-corps-inclusion-and-diversity_en</vt:lpwstr>
      </vt:variant>
      <vt:variant>
        <vt:lpwstr/>
      </vt:variant>
      <vt:variant>
        <vt:i4>917518</vt:i4>
      </vt:variant>
      <vt:variant>
        <vt:i4>12</vt:i4>
      </vt:variant>
      <vt:variant>
        <vt:i4>0</vt:i4>
      </vt:variant>
      <vt:variant>
        <vt:i4>5</vt:i4>
      </vt:variant>
      <vt:variant>
        <vt:lpwstr>http://europass.cedefop.europa.eu/en/resources/european-language-levels-cefr</vt:lpwstr>
      </vt:variant>
      <vt:variant>
        <vt:lpwstr/>
      </vt:variant>
      <vt:variant>
        <vt:i4>7667837</vt:i4>
      </vt:variant>
      <vt:variant>
        <vt:i4>9</vt:i4>
      </vt:variant>
      <vt:variant>
        <vt:i4>0</vt:i4>
      </vt:variant>
      <vt:variant>
        <vt:i4>5</vt:i4>
      </vt:variant>
      <vt:variant>
        <vt:lpwstr>https://circabc.europa.eu/sd/a/286ebac6-aa7c-4ada-a42b-ff2cf3a442bf/ISCED-F 2013 - Detailed field descriptions.pdf</vt:lpwstr>
      </vt:variant>
      <vt:variant>
        <vt:lpwstr/>
      </vt:variant>
      <vt:variant>
        <vt:i4>1900581</vt:i4>
      </vt:variant>
      <vt:variant>
        <vt:i4>6</vt:i4>
      </vt:variant>
      <vt:variant>
        <vt:i4>0</vt:i4>
      </vt:variant>
      <vt:variant>
        <vt:i4>5</vt:i4>
      </vt:variant>
      <vt:variant>
        <vt:lpwstr>https://ec.europa.eu/education/education-in-the-eu/european-student-card-initiative_en</vt:lpwstr>
      </vt:variant>
      <vt:variant>
        <vt:lpwstr/>
      </vt:variant>
      <vt:variant>
        <vt:i4>1835060</vt:i4>
      </vt:variant>
      <vt:variant>
        <vt:i4>3</vt:i4>
      </vt:variant>
      <vt:variant>
        <vt:i4>0</vt:i4>
      </vt:variant>
      <vt:variant>
        <vt:i4>5</vt:i4>
      </vt:variant>
      <vt:variant>
        <vt:lpwstr>https://ec.europa.eu/info/law/law-topic/data-protection/reform/rules-business-and-organisations/principles-gdpr_en</vt:lpwstr>
      </vt:variant>
      <vt:variant>
        <vt:lpwstr/>
      </vt:variant>
      <vt:variant>
        <vt:i4>7798850</vt:i4>
      </vt:variant>
      <vt:variant>
        <vt:i4>0</vt:i4>
      </vt:variant>
      <vt:variant>
        <vt:i4>0</vt:i4>
      </vt:variant>
      <vt:variant>
        <vt:i4>5</vt:i4>
      </vt:variant>
      <vt:variant>
        <vt:lpwstr>https://ec.europa.eu/programmes/erasmus-plus/resources/documents/applicants/higher-education-charter_en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dc:creator>
  <cp:keywords/>
  <cp:lastModifiedBy>Árvay Orsolya</cp:lastModifiedBy>
  <cp:revision>7</cp:revision>
  <cp:lastPrinted>2019-11-04T10:13:00Z</cp:lastPrinted>
  <dcterms:created xsi:type="dcterms:W3CDTF">2023-10-04T08:55:00Z</dcterms:created>
  <dcterms:modified xsi:type="dcterms:W3CDTF">2024-02-07T11:10:00Z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ContentTypeId">
    <vt:lpwstr>0x010100E4D67842D1377440AF7AAC7B73A67131</vt:lpwstr>
  </property>
  <property fmtid="{D5CDD505-2E9C-101B-9397-08002B2CF9AE}" pid="4" name="GrammarlyDocumentId">
    <vt:lpwstr>6f4dd9eba0dfa0f17f580b325ce704a44b4ed0428ea321e7c2977e2ecaa94e36</vt:lpwstr>
  </property>
  <property fmtid="{D5CDD505-2E9C-101B-9397-08002B2CF9AE}" pid="5" name="MediaServiceImageTags">
    <vt:lpwstr/>
  </property>
</Properties>
</file>