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394D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84101">
        <w:rPr>
          <w:b/>
          <w:bCs/>
          <w:sz w:val="28"/>
          <w:szCs w:val="28"/>
        </w:rPr>
        <w:t>PÁLYÁZATI FELHÍVÁS</w:t>
      </w:r>
    </w:p>
    <w:p w14:paraId="499115BD" w14:textId="0544525C" w:rsidR="00C21E06" w:rsidRPr="00C84101" w:rsidRDefault="00C21E06" w:rsidP="006A6A84">
      <w:pPr>
        <w:pStyle w:val="NormlWeb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C84101">
        <w:rPr>
          <w:b/>
          <w:bCs/>
          <w:sz w:val="28"/>
          <w:szCs w:val="28"/>
        </w:rPr>
        <w:t xml:space="preserve">A Pécsi Tudományegyetem </w:t>
      </w:r>
      <w:r w:rsidR="00194C2A" w:rsidRPr="00C84101">
        <w:rPr>
          <w:b/>
          <w:bCs/>
          <w:sz w:val="28"/>
          <w:szCs w:val="28"/>
        </w:rPr>
        <w:t xml:space="preserve">Egészségtudományi </w:t>
      </w:r>
      <w:r w:rsidR="005E76FC" w:rsidRPr="00C84101">
        <w:rPr>
          <w:b/>
          <w:bCs/>
          <w:sz w:val="28"/>
          <w:szCs w:val="28"/>
        </w:rPr>
        <w:t>Kara pályázatot ír ki 2022/2023</w:t>
      </w:r>
      <w:r w:rsidR="00102536" w:rsidRPr="00C84101">
        <w:rPr>
          <w:b/>
          <w:bCs/>
          <w:sz w:val="28"/>
          <w:szCs w:val="28"/>
        </w:rPr>
        <w:t xml:space="preserve"> tanév</w:t>
      </w:r>
      <w:r w:rsidR="005E76FC" w:rsidRPr="00C84101">
        <w:rPr>
          <w:b/>
          <w:bCs/>
          <w:sz w:val="28"/>
          <w:szCs w:val="28"/>
        </w:rPr>
        <w:t xml:space="preserve"> I. </w:t>
      </w:r>
      <w:r w:rsidR="007F3083" w:rsidRPr="00C84101">
        <w:rPr>
          <w:b/>
          <w:bCs/>
          <w:sz w:val="28"/>
          <w:szCs w:val="28"/>
        </w:rPr>
        <w:t xml:space="preserve">szemeszterére </w:t>
      </w:r>
      <w:r w:rsidRPr="00C84101">
        <w:rPr>
          <w:b/>
          <w:bCs/>
          <w:sz w:val="28"/>
          <w:szCs w:val="28"/>
        </w:rPr>
        <w:t>Erasmus+ oktatói mobilitási programban való részvételre.</w:t>
      </w:r>
    </w:p>
    <w:p w14:paraId="5DFBDA89" w14:textId="77777777" w:rsidR="00AF35BE" w:rsidRPr="00C84101" w:rsidRDefault="005E76FC" w:rsidP="006A6A84">
      <w:pPr>
        <w:pStyle w:val="NormlWeb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84101">
        <w:rPr>
          <w:b/>
          <w:bCs/>
          <w:sz w:val="28"/>
          <w:szCs w:val="28"/>
        </w:rPr>
        <w:t>2022</w:t>
      </w:r>
      <w:r w:rsidR="00AF35BE" w:rsidRPr="00C84101">
        <w:rPr>
          <w:b/>
          <w:bCs/>
          <w:sz w:val="28"/>
          <w:szCs w:val="28"/>
        </w:rPr>
        <w:t>.</w:t>
      </w:r>
      <w:r w:rsidR="00022DF6" w:rsidRPr="00C84101">
        <w:rPr>
          <w:b/>
          <w:bCs/>
          <w:sz w:val="28"/>
          <w:szCs w:val="28"/>
        </w:rPr>
        <w:t xml:space="preserve"> október 17</w:t>
      </w:r>
      <w:r w:rsidR="00336C9D" w:rsidRPr="00C84101">
        <w:rPr>
          <w:b/>
          <w:bCs/>
          <w:sz w:val="28"/>
          <w:szCs w:val="28"/>
        </w:rPr>
        <w:t>.</w:t>
      </w:r>
      <w:r w:rsidRPr="00C84101">
        <w:rPr>
          <w:b/>
          <w:bCs/>
          <w:sz w:val="28"/>
          <w:szCs w:val="28"/>
        </w:rPr>
        <w:t>- 2023</w:t>
      </w:r>
      <w:r w:rsidR="00AF35BE" w:rsidRPr="00C84101">
        <w:rPr>
          <w:b/>
          <w:bCs/>
          <w:sz w:val="28"/>
          <w:szCs w:val="28"/>
        </w:rPr>
        <w:t xml:space="preserve">. </w:t>
      </w:r>
      <w:r w:rsidR="007F3083" w:rsidRPr="00C84101">
        <w:rPr>
          <w:b/>
          <w:bCs/>
          <w:sz w:val="28"/>
          <w:szCs w:val="28"/>
        </w:rPr>
        <w:t>január 31</w:t>
      </w:r>
      <w:r w:rsidR="00AF35BE" w:rsidRPr="00C84101">
        <w:rPr>
          <w:b/>
          <w:bCs/>
          <w:sz w:val="28"/>
          <w:szCs w:val="28"/>
        </w:rPr>
        <w:t>. közötti időszakra</w:t>
      </w:r>
    </w:p>
    <w:p w14:paraId="4D9C5F59" w14:textId="122B0715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b/>
          <w:bCs/>
          <w:sz w:val="22"/>
          <w:szCs w:val="22"/>
        </w:rPr>
        <w:t>  A pályázat célja</w:t>
      </w:r>
    </w:p>
    <w:p w14:paraId="0302C263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1BE7F668" w14:textId="77777777" w:rsidR="00D11D2D" w:rsidRPr="00C84101" w:rsidRDefault="00D11D2D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C84101">
        <w:rPr>
          <w:i/>
          <w:sz w:val="22"/>
          <w:szCs w:val="22"/>
        </w:rPr>
        <w:t xml:space="preserve">Kutatás és konferencián való részvétel ezen </w:t>
      </w:r>
      <w:r w:rsidR="00102C33" w:rsidRPr="00C84101">
        <w:rPr>
          <w:i/>
          <w:sz w:val="22"/>
          <w:szCs w:val="22"/>
        </w:rPr>
        <w:t xml:space="preserve">a </w:t>
      </w:r>
      <w:r w:rsidRPr="00C84101">
        <w:rPr>
          <w:i/>
          <w:sz w:val="22"/>
          <w:szCs w:val="22"/>
        </w:rPr>
        <w:t>pályázaton nem támogatható!</w:t>
      </w:r>
    </w:p>
    <w:p w14:paraId="2CE4AE3B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 </w:t>
      </w:r>
    </w:p>
    <w:p w14:paraId="5BFCCB9F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b/>
          <w:bCs/>
          <w:sz w:val="22"/>
          <w:szCs w:val="22"/>
        </w:rPr>
        <w:t>A pályázat tárgya</w:t>
      </w:r>
    </w:p>
    <w:p w14:paraId="0C1C89D4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Az Erasmus+ program keretében a pályázaton nyertes oktatók</w:t>
      </w:r>
      <w:r w:rsidR="005E76FC" w:rsidRPr="00C84101">
        <w:rPr>
          <w:sz w:val="22"/>
          <w:szCs w:val="22"/>
        </w:rPr>
        <w:t xml:space="preserve"> a Pécsi Tudományegyetemmel 2022/202</w:t>
      </w:r>
      <w:r w:rsidR="00292A1E" w:rsidRPr="00C84101">
        <w:rPr>
          <w:sz w:val="22"/>
          <w:szCs w:val="22"/>
        </w:rPr>
        <w:t>3</w:t>
      </w:r>
      <w:r w:rsidR="005E76FC" w:rsidRPr="00C84101">
        <w:rPr>
          <w:sz w:val="22"/>
          <w:szCs w:val="22"/>
        </w:rPr>
        <w:t>-a</w:t>
      </w:r>
      <w:r w:rsidR="0086489F" w:rsidRPr="00C84101">
        <w:rPr>
          <w:sz w:val="22"/>
          <w:szCs w:val="22"/>
        </w:rPr>
        <w:t>s</w:t>
      </w:r>
      <w:r w:rsidRPr="00C84101">
        <w:rPr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C84101">
        <w:rPr>
          <w:sz w:val="22"/>
          <w:szCs w:val="22"/>
        </w:rPr>
        <w:t>beli</w:t>
      </w:r>
      <w:proofErr w:type="spellEnd"/>
      <w:r w:rsidRPr="00C84101">
        <w:rPr>
          <w:sz w:val="22"/>
          <w:szCs w:val="22"/>
        </w:rPr>
        <w:t xml:space="preserve"> felsőoktatási intézményében ösztöndíjjal folytathatnak oktatási tevékenységet. A vendégoktatás időtartama nem lehet kevesebb 8 tanóránál</w:t>
      </w:r>
      <w:r w:rsidR="00292A1E" w:rsidRPr="00C84101">
        <w:rPr>
          <w:sz w:val="22"/>
          <w:szCs w:val="22"/>
        </w:rPr>
        <w:t xml:space="preserve"> (8 </w:t>
      </w:r>
      <w:proofErr w:type="spellStart"/>
      <w:r w:rsidR="00292A1E" w:rsidRPr="00C84101">
        <w:rPr>
          <w:sz w:val="22"/>
          <w:szCs w:val="22"/>
        </w:rPr>
        <w:t>hours</w:t>
      </w:r>
      <w:proofErr w:type="spellEnd"/>
      <w:r w:rsidR="00292A1E" w:rsidRPr="00C84101">
        <w:rPr>
          <w:sz w:val="22"/>
          <w:szCs w:val="22"/>
        </w:rPr>
        <w:t>)</w:t>
      </w:r>
      <w:r w:rsidRPr="00C84101">
        <w:rPr>
          <w:sz w:val="22"/>
          <w:szCs w:val="22"/>
        </w:rPr>
        <w:t>, és nem lehet</w:t>
      </w:r>
      <w:r w:rsidR="00AD071B" w:rsidRPr="00C84101">
        <w:rPr>
          <w:sz w:val="22"/>
          <w:szCs w:val="22"/>
        </w:rPr>
        <w:t xml:space="preserve"> hosszabb 5 munkanapnál  (akár 2</w:t>
      </w:r>
      <w:r w:rsidRPr="00C84101">
        <w:rPr>
          <w:sz w:val="22"/>
          <w:szCs w:val="22"/>
        </w:rPr>
        <w:t xml:space="preserve"> napos mobilitás is megvalósítható).</w:t>
      </w:r>
      <w:r w:rsidR="00EE2797" w:rsidRPr="00C84101">
        <w:rPr>
          <w:sz w:val="22"/>
          <w:szCs w:val="22"/>
        </w:rPr>
        <w:t xml:space="preserve"> </w:t>
      </w:r>
    </w:p>
    <w:p w14:paraId="3DE02F2E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b/>
          <w:bCs/>
          <w:sz w:val="22"/>
          <w:szCs w:val="22"/>
        </w:rPr>
        <w:t> </w:t>
      </w:r>
    </w:p>
    <w:p w14:paraId="5C7ED525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b/>
          <w:bCs/>
          <w:sz w:val="22"/>
          <w:szCs w:val="22"/>
        </w:rPr>
        <w:t>Mire pályázhatnak az oktatók?</w:t>
      </w:r>
    </w:p>
    <w:p w14:paraId="08C3D9B1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5C830855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 </w:t>
      </w:r>
    </w:p>
    <w:p w14:paraId="29E38517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18757F87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 </w:t>
      </w:r>
    </w:p>
    <w:p w14:paraId="6EAA0C0C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 xml:space="preserve">Amennyiben a pályázó a fogadó egyetem alkalmazottja, vagy a fogadó egyetem részben vagy egészben finanszírozza a kiutazás és/vagy a </w:t>
      </w:r>
      <w:r w:rsidR="00102C33" w:rsidRPr="00C84101">
        <w:rPr>
          <w:sz w:val="22"/>
          <w:szCs w:val="22"/>
        </w:rPr>
        <w:t>kint tartózkodás</w:t>
      </w:r>
      <w:r w:rsidRPr="00C84101">
        <w:rPr>
          <w:sz w:val="22"/>
          <w:szCs w:val="22"/>
        </w:rPr>
        <w:t xml:space="preserve"> költségeit, akkor Erasmus</w:t>
      </w:r>
      <w:r w:rsidR="00EE2797" w:rsidRPr="00C84101">
        <w:rPr>
          <w:sz w:val="22"/>
          <w:szCs w:val="22"/>
        </w:rPr>
        <w:t>+</w:t>
      </w:r>
      <w:r w:rsidRPr="00C84101">
        <w:rPr>
          <w:sz w:val="22"/>
          <w:szCs w:val="22"/>
        </w:rPr>
        <w:t xml:space="preserve"> ösztöndíjra az oktató nem jogosult.</w:t>
      </w:r>
    </w:p>
    <w:p w14:paraId="0C9D166F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Helyszín: nem lehet a küldő intézmény országa és a lakóhely szerinti ország sem.</w:t>
      </w:r>
    </w:p>
    <w:p w14:paraId="01724D5C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lastRenderedPageBreak/>
        <w:t>Az oktató a pályázatában benyújtott, az érintett felek által jóváhagyott és aláírásukkal elfogadott egyéni munkaprogramot követi.</w:t>
      </w:r>
    </w:p>
    <w:p w14:paraId="190E7C45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 </w:t>
      </w:r>
    </w:p>
    <w:p w14:paraId="5BC21F3C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b/>
          <w:bCs/>
          <w:sz w:val="22"/>
          <w:szCs w:val="22"/>
        </w:rPr>
        <w:t>Kik nyújthatnak be pályázatot?</w:t>
      </w:r>
    </w:p>
    <w:p w14:paraId="413520AB" w14:textId="77777777" w:rsidR="00C21E06" w:rsidRPr="00C84101" w:rsidRDefault="00C21E06" w:rsidP="006A6A84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Az vehet részt az Erasmus+ programban:</w:t>
      </w:r>
    </w:p>
    <w:p w14:paraId="2E331671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ind w:left="1080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•      aki magyar állampolgár (vagy huzamos tartózkodási engedéllyel vagy menekültként tartózkodik Magyarországon);</w:t>
      </w:r>
    </w:p>
    <w:p w14:paraId="78F0AA1D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ind w:left="1080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•      aki főállású, félállású vagy óraadó oktatója az intézménynek;</w:t>
      </w:r>
    </w:p>
    <w:p w14:paraId="43BB1C29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ind w:left="1080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•      akinek tanszéke / intézete saját tématerületén érvényes Erasmus</w:t>
      </w:r>
      <w:r w:rsidR="0086489F" w:rsidRPr="00C84101">
        <w:rPr>
          <w:sz w:val="22"/>
          <w:szCs w:val="22"/>
        </w:rPr>
        <w:t>+</w:t>
      </w:r>
      <w:r w:rsidRPr="00C84101">
        <w:rPr>
          <w:sz w:val="22"/>
          <w:szCs w:val="22"/>
        </w:rPr>
        <w:t xml:space="preserve"> együttműködési megállapodással rendelkezik;</w:t>
      </w:r>
    </w:p>
    <w:p w14:paraId="7C343405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 </w:t>
      </w:r>
      <w:r w:rsidRPr="00C84101">
        <w:rPr>
          <w:b/>
          <w:bCs/>
          <w:sz w:val="22"/>
          <w:szCs w:val="22"/>
        </w:rPr>
        <w:t>A pályázat benyújtásának határideje és módja</w:t>
      </w:r>
    </w:p>
    <w:p w14:paraId="79BCAFEE" w14:textId="5D1799A0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 xml:space="preserve">A pályázatot a </w:t>
      </w:r>
      <w:r w:rsidR="00194C2A" w:rsidRPr="00C84101">
        <w:rPr>
          <w:sz w:val="22"/>
          <w:szCs w:val="22"/>
        </w:rPr>
        <w:t>Külügyi I</w:t>
      </w:r>
      <w:r w:rsidR="0086489F" w:rsidRPr="00C84101">
        <w:rPr>
          <w:sz w:val="22"/>
          <w:szCs w:val="22"/>
        </w:rPr>
        <w:t>rodára</w:t>
      </w:r>
      <w:r w:rsidRPr="00C84101">
        <w:rPr>
          <w:sz w:val="22"/>
          <w:szCs w:val="22"/>
        </w:rPr>
        <w:t xml:space="preserve"> kell benyújtani, legkésőbb </w:t>
      </w:r>
      <w:r w:rsidR="00104DCE" w:rsidRPr="00C84101">
        <w:rPr>
          <w:b/>
          <w:bCs/>
          <w:sz w:val="22"/>
          <w:szCs w:val="22"/>
        </w:rPr>
        <w:t>2022</w:t>
      </w:r>
      <w:r w:rsidR="0086489F" w:rsidRPr="00C84101">
        <w:rPr>
          <w:b/>
          <w:bCs/>
          <w:sz w:val="22"/>
          <w:szCs w:val="22"/>
        </w:rPr>
        <w:t>.</w:t>
      </w:r>
      <w:r w:rsidR="009B58E0" w:rsidRPr="00C84101">
        <w:rPr>
          <w:b/>
          <w:bCs/>
          <w:sz w:val="22"/>
          <w:szCs w:val="22"/>
        </w:rPr>
        <w:t xml:space="preserve"> </w:t>
      </w:r>
      <w:r w:rsidR="00022DF6" w:rsidRPr="00C84101">
        <w:rPr>
          <w:b/>
          <w:bCs/>
          <w:sz w:val="22"/>
          <w:szCs w:val="22"/>
        </w:rPr>
        <w:t xml:space="preserve">szeptember </w:t>
      </w:r>
      <w:proofErr w:type="gramStart"/>
      <w:r w:rsidR="00022DF6" w:rsidRPr="00C84101">
        <w:rPr>
          <w:b/>
          <w:bCs/>
          <w:sz w:val="22"/>
          <w:szCs w:val="22"/>
        </w:rPr>
        <w:t>19</w:t>
      </w:r>
      <w:r w:rsidR="003E3090" w:rsidRPr="00C84101">
        <w:rPr>
          <w:b/>
          <w:bCs/>
          <w:sz w:val="22"/>
          <w:szCs w:val="22"/>
        </w:rPr>
        <w:t xml:space="preserve"> </w:t>
      </w:r>
      <w:r w:rsidR="0086489F" w:rsidRPr="00C84101">
        <w:rPr>
          <w:b/>
          <w:bCs/>
          <w:sz w:val="22"/>
          <w:szCs w:val="22"/>
        </w:rPr>
        <w:t xml:space="preserve"> </w:t>
      </w:r>
      <w:r w:rsidRPr="00C84101">
        <w:rPr>
          <w:b/>
          <w:bCs/>
          <w:sz w:val="22"/>
          <w:szCs w:val="22"/>
        </w:rPr>
        <w:t>-</w:t>
      </w:r>
      <w:proofErr w:type="gramEnd"/>
      <w:r w:rsidRPr="00C84101">
        <w:rPr>
          <w:b/>
          <w:bCs/>
          <w:sz w:val="22"/>
          <w:szCs w:val="22"/>
        </w:rPr>
        <w:t>ig.</w:t>
      </w:r>
    </w:p>
    <w:p w14:paraId="56B63113" w14:textId="77777777" w:rsidR="00C21E06" w:rsidRPr="00C84101" w:rsidRDefault="00C21E06" w:rsidP="006A6A84">
      <w:pPr>
        <w:pStyle w:val="NormlWeb"/>
        <w:shd w:val="clear" w:color="auto" w:fill="FFFFFF"/>
        <w:spacing w:before="120" w:before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 </w:t>
      </w:r>
      <w:r w:rsidRPr="00C84101">
        <w:rPr>
          <w:sz w:val="22"/>
          <w:szCs w:val="22"/>
          <w:u w:val="single"/>
        </w:rPr>
        <w:t>A pályázat részeként benyújtandó dokumentumok</w:t>
      </w:r>
    </w:p>
    <w:p w14:paraId="26858A3C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Egy nyomtatott példányban kell beadni az alábbiakat:</w:t>
      </w:r>
    </w:p>
    <w:p w14:paraId="6C14DB96" w14:textId="77777777" w:rsidR="00C21E06" w:rsidRPr="00C84101" w:rsidRDefault="00C21E06" w:rsidP="006A6A84">
      <w:pPr>
        <w:pStyle w:val="NormlWeb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kitöltött, eredetiben aláírt pályázati űrlap;</w:t>
      </w:r>
    </w:p>
    <w:p w14:paraId="773907BE" w14:textId="77777777" w:rsidR="0086489F" w:rsidRPr="00C84101" w:rsidRDefault="0086489F" w:rsidP="006A6A84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 xml:space="preserve">a </w:t>
      </w:r>
      <w:r w:rsidRPr="00C84101">
        <w:rPr>
          <w:b/>
          <w:color w:val="0070C0"/>
          <w:sz w:val="22"/>
          <w:szCs w:val="22"/>
        </w:rPr>
        <w:t>három fél által aláírt pontos időtartamra szóló</w:t>
      </w:r>
      <w:r w:rsidRPr="00C84101">
        <w:rPr>
          <w:sz w:val="22"/>
          <w:szCs w:val="22"/>
        </w:rPr>
        <w:t xml:space="preserve"> a partner egyetem által jóváhagyott munkatervet (Staff </w:t>
      </w:r>
      <w:proofErr w:type="spellStart"/>
      <w:r w:rsidRPr="00C84101">
        <w:rPr>
          <w:sz w:val="22"/>
          <w:szCs w:val="22"/>
        </w:rPr>
        <w:t>mobility</w:t>
      </w:r>
      <w:proofErr w:type="spellEnd"/>
      <w:r w:rsidRPr="00C84101">
        <w:rPr>
          <w:sz w:val="22"/>
          <w:szCs w:val="22"/>
        </w:rPr>
        <w:t xml:space="preserve"> for </w:t>
      </w:r>
      <w:proofErr w:type="spellStart"/>
      <w:r w:rsidRPr="00C84101">
        <w:rPr>
          <w:sz w:val="22"/>
          <w:szCs w:val="22"/>
        </w:rPr>
        <w:t>teaching</w:t>
      </w:r>
      <w:proofErr w:type="spellEnd"/>
      <w:r w:rsidRPr="00C84101">
        <w:rPr>
          <w:sz w:val="22"/>
          <w:szCs w:val="22"/>
        </w:rPr>
        <w:t xml:space="preserve"> </w:t>
      </w:r>
      <w:proofErr w:type="spellStart"/>
      <w:r w:rsidRPr="00C84101">
        <w:rPr>
          <w:sz w:val="22"/>
          <w:szCs w:val="22"/>
        </w:rPr>
        <w:t>mobility</w:t>
      </w:r>
      <w:proofErr w:type="spellEnd"/>
      <w:r w:rsidRPr="00C84101">
        <w:rPr>
          <w:sz w:val="22"/>
          <w:szCs w:val="22"/>
        </w:rPr>
        <w:t xml:space="preserve"> </w:t>
      </w:r>
      <w:proofErr w:type="spellStart"/>
      <w:r w:rsidRPr="00C84101">
        <w:rPr>
          <w:sz w:val="22"/>
          <w:szCs w:val="22"/>
        </w:rPr>
        <w:t>agreement</w:t>
      </w:r>
      <w:proofErr w:type="spellEnd"/>
      <w:r w:rsidR="00766372" w:rsidRPr="00C84101">
        <w:rPr>
          <w:sz w:val="22"/>
          <w:szCs w:val="22"/>
        </w:rPr>
        <w:t xml:space="preserve"> 2022</w:t>
      </w:r>
      <w:r w:rsidRPr="00C84101">
        <w:rPr>
          <w:sz w:val="22"/>
          <w:szCs w:val="22"/>
        </w:rPr>
        <w:t>)</w:t>
      </w:r>
    </w:p>
    <w:p w14:paraId="61EB06C6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A hiányos, feltételeknek nem megfelelő, olvashatatlan vagy határidő után érkező pályázatokat nem áll módunkban elfogadni.</w:t>
      </w:r>
    </w:p>
    <w:p w14:paraId="106FB26C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  </w:t>
      </w:r>
      <w:r w:rsidRPr="00C84101">
        <w:rPr>
          <w:b/>
          <w:bCs/>
          <w:sz w:val="22"/>
          <w:szCs w:val="22"/>
        </w:rPr>
        <w:t>A benyújtott pályázatok elbírálása</w:t>
      </w:r>
    </w:p>
    <w:p w14:paraId="281CA091" w14:textId="64020F55" w:rsidR="00C21E06" w:rsidRPr="00C84101" w:rsidRDefault="00C21E06" w:rsidP="006A6A84">
      <w:pPr>
        <w:pStyle w:val="NormlWeb"/>
        <w:shd w:val="clear" w:color="auto" w:fill="FFFFFF"/>
        <w:spacing w:before="120" w:before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A benyújtott pályázatokat a beadási határidőt követő 3 héten belül a kar Pályázati és Ösztöndíj Bizottsága</w:t>
      </w:r>
      <w:r w:rsidR="00194C2A" w:rsidRPr="00C84101">
        <w:rPr>
          <w:sz w:val="22"/>
          <w:szCs w:val="22"/>
        </w:rPr>
        <w:t xml:space="preserve"> </w:t>
      </w:r>
      <w:r w:rsidRPr="00C84101">
        <w:rPr>
          <w:sz w:val="22"/>
          <w:szCs w:val="22"/>
        </w:rPr>
        <w:t xml:space="preserve">bírálja el. </w:t>
      </w:r>
    </w:p>
    <w:p w14:paraId="6D48B184" w14:textId="77777777" w:rsidR="00C21E06" w:rsidRPr="00C84101" w:rsidRDefault="00C21E06" w:rsidP="006A6A84">
      <w:pPr>
        <w:pStyle w:val="NormlWeb"/>
        <w:shd w:val="clear" w:color="auto" w:fill="FFFFFF"/>
        <w:spacing w:before="120" w:beforeAutospacing="0"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A pályázatok elbírálásának szempontjai:</w:t>
      </w:r>
    </w:p>
    <w:p w14:paraId="18CF02CD" w14:textId="77777777" w:rsidR="00C21E06" w:rsidRPr="00C84101" w:rsidRDefault="00C21E06" w:rsidP="006A6A84">
      <w:pPr>
        <w:pStyle w:val="Norm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1.)  Munkaterv – Erasmus+ nyomtatvány szerint;</w:t>
      </w:r>
    </w:p>
    <w:p w14:paraId="58AB3109" w14:textId="77777777" w:rsidR="00C21E06" w:rsidRPr="00C84101" w:rsidRDefault="0086489F" w:rsidP="006A6A84">
      <w:pPr>
        <w:pStyle w:val="Norm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C84101">
        <w:rPr>
          <w:sz w:val="22"/>
          <w:szCs w:val="22"/>
        </w:rPr>
        <w:t>2</w:t>
      </w:r>
      <w:r w:rsidR="00C21E06" w:rsidRPr="00C84101">
        <w:rPr>
          <w:sz w:val="22"/>
          <w:szCs w:val="22"/>
        </w:rPr>
        <w:t>.)  Az elmúlt tanévben vagy a korábbi években ERASMUS</w:t>
      </w:r>
      <w:r w:rsidR="00EE2797" w:rsidRPr="00C84101">
        <w:rPr>
          <w:sz w:val="22"/>
          <w:szCs w:val="22"/>
        </w:rPr>
        <w:t>+</w:t>
      </w:r>
      <w:r w:rsidR="00C21E06" w:rsidRPr="00C84101">
        <w:rPr>
          <w:sz w:val="22"/>
          <w:szCs w:val="22"/>
        </w:rPr>
        <w:t xml:space="preserve"> támogatásban nem részesült oktatók pályázata előnyben részesül. </w:t>
      </w:r>
    </w:p>
    <w:p w14:paraId="3A8519CF" w14:textId="50DE6558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C84101">
        <w:rPr>
          <w:sz w:val="22"/>
          <w:szCs w:val="22"/>
        </w:rPr>
        <w:lastRenderedPageBreak/>
        <w:t> A fogyatékkal élő vagy tartósan beteg oktatók kiegészítő támogatásra is pályázhatnak (a pályázat beadásának várható határideje: július és november, bővebb információ:</w:t>
      </w:r>
      <w:r w:rsidR="00194C2A" w:rsidRPr="00C84101">
        <w:rPr>
          <w:sz w:val="22"/>
          <w:szCs w:val="22"/>
        </w:rPr>
        <w:t xml:space="preserve"> </w:t>
      </w:r>
      <w:hyperlink r:id="rId5" w:history="1">
        <w:r w:rsidR="00194C2A" w:rsidRPr="00C84101">
          <w:rPr>
            <w:rStyle w:val="Hiperhivatkozs"/>
            <w:sz w:val="22"/>
            <w:szCs w:val="22"/>
          </w:rPr>
          <w:t>https://mobilitas.pte.hu/</w:t>
        </w:r>
      </w:hyperlink>
      <w:r w:rsidR="00194C2A" w:rsidRPr="00C84101">
        <w:rPr>
          <w:sz w:val="22"/>
          <w:szCs w:val="22"/>
        </w:rPr>
        <w:t>)</w:t>
      </w:r>
    </w:p>
    <w:p w14:paraId="1F3BF77D" w14:textId="6A8AAD7C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i/>
          <w:iCs/>
          <w:sz w:val="22"/>
          <w:szCs w:val="22"/>
        </w:rPr>
      </w:pPr>
      <w:r w:rsidRPr="00C84101">
        <w:rPr>
          <w:sz w:val="22"/>
          <w:szCs w:val="22"/>
        </w:rPr>
        <w:t> A pályázatok elkészítésével kapcsolatos szakmai kérdésekben az intézeti / tanszéki, általános és formai kérdésekben a kari koordinátorok állnak rendelkezésükre</w:t>
      </w:r>
      <w:r w:rsidR="00194C2A" w:rsidRPr="00C84101">
        <w:rPr>
          <w:sz w:val="22"/>
          <w:szCs w:val="22"/>
        </w:rPr>
        <w:t xml:space="preserve">: </w:t>
      </w:r>
      <w:r w:rsidR="00194C2A" w:rsidRPr="00C84101">
        <w:rPr>
          <w:b/>
          <w:bCs/>
          <w:i/>
          <w:iCs/>
          <w:sz w:val="22"/>
          <w:szCs w:val="22"/>
        </w:rPr>
        <w:t>Dr. Simon Klára</w:t>
      </w:r>
      <w:r w:rsidR="00194C2A" w:rsidRPr="00C84101">
        <w:rPr>
          <w:i/>
          <w:iCs/>
          <w:sz w:val="22"/>
          <w:szCs w:val="22"/>
        </w:rPr>
        <w:t xml:space="preserve">, </w:t>
      </w:r>
      <w:hyperlink r:id="rId6" w:history="1">
        <w:r w:rsidR="00194C2A" w:rsidRPr="00C84101">
          <w:rPr>
            <w:rStyle w:val="Hiperhivatkozs"/>
            <w:i/>
            <w:iCs/>
            <w:sz w:val="22"/>
            <w:szCs w:val="22"/>
          </w:rPr>
          <w:t>klara.simon@etk.pte.hu</w:t>
        </w:r>
      </w:hyperlink>
      <w:r w:rsidR="00194C2A" w:rsidRPr="00C84101">
        <w:rPr>
          <w:i/>
          <w:iCs/>
          <w:sz w:val="22"/>
          <w:szCs w:val="22"/>
        </w:rPr>
        <w:t>, Vörösmarty utca 4. fsz. 18-as iroda, +3672/501-500/38473</w:t>
      </w:r>
    </w:p>
    <w:p w14:paraId="669D43D5" w14:textId="77777777" w:rsidR="00C21E06" w:rsidRPr="00C84101" w:rsidRDefault="00C21E06" w:rsidP="006A6A84">
      <w:pPr>
        <w:pStyle w:val="NormlWeb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C84101">
        <w:rPr>
          <w:b/>
          <w:sz w:val="22"/>
          <w:szCs w:val="22"/>
        </w:rPr>
        <w:t>V</w:t>
      </w:r>
      <w:r w:rsidR="005E76FC" w:rsidRPr="00C84101">
        <w:rPr>
          <w:b/>
          <w:sz w:val="22"/>
          <w:szCs w:val="22"/>
        </w:rPr>
        <w:t>árható Ösztöndíj összegek a 2022-2023-a</w:t>
      </w:r>
      <w:r w:rsidRPr="00C84101">
        <w:rPr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C84101" w14:paraId="7441C494" w14:textId="7777777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14:paraId="3A404009" w14:textId="77777777" w:rsidR="0086489F" w:rsidRPr="00C84101" w:rsidRDefault="00C21E06" w:rsidP="006A6A84">
            <w:pPr>
              <w:pStyle w:val="Norm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C84101">
              <w:rPr>
                <w:sz w:val="22"/>
                <w:szCs w:val="22"/>
              </w:rPr>
              <w:t> </w:t>
            </w:r>
            <w:r w:rsidR="0086489F" w:rsidRPr="00C84101">
              <w:rPr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14:paraId="4DE56433" w14:textId="77777777" w:rsidR="0086489F" w:rsidRPr="00C84101" w:rsidRDefault="0086489F" w:rsidP="006A6A84">
            <w:pPr>
              <w:pStyle w:val="Norm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C84101">
              <w:rPr>
                <w:sz w:val="22"/>
                <w:szCs w:val="22"/>
              </w:rPr>
              <w:t>1.-14. nap</w:t>
            </w:r>
          </w:p>
        </w:tc>
      </w:tr>
      <w:tr w:rsidR="0086489F" w:rsidRPr="00C84101" w14:paraId="7475E1DE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1F499E" w14:textId="77777777" w:rsidR="0086489F" w:rsidRPr="00C84101" w:rsidRDefault="0086489F" w:rsidP="006A6A84">
            <w:pPr>
              <w:pStyle w:val="NormlWeb"/>
              <w:spacing w:line="360" w:lineRule="auto"/>
              <w:jc w:val="both"/>
              <w:rPr>
                <w:sz w:val="22"/>
                <w:szCs w:val="22"/>
              </w:rPr>
            </w:pPr>
            <w:r w:rsidRPr="00C84101">
              <w:rPr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C84101">
              <w:rPr>
                <w:color w:val="333333"/>
                <w:sz w:val="22"/>
                <w:szCs w:val="22"/>
              </w:rPr>
              <w:br/>
            </w:r>
            <w:r w:rsidRPr="00C84101">
              <w:rPr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C84101">
              <w:rPr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C84101">
              <w:rPr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802F2" w14:textId="77777777" w:rsidR="0086489F" w:rsidRPr="00C84101" w:rsidRDefault="0086489F" w:rsidP="006A6A84">
            <w:pPr>
              <w:pStyle w:val="Norml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84101">
              <w:rPr>
                <w:b/>
                <w:sz w:val="22"/>
                <w:szCs w:val="22"/>
              </w:rPr>
              <w:t>170 € / nap</w:t>
            </w:r>
          </w:p>
        </w:tc>
      </w:tr>
      <w:tr w:rsidR="0086489F" w:rsidRPr="00C84101" w14:paraId="104E0742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66E753" w14:textId="77777777" w:rsidR="0086489F" w:rsidRPr="00C84101" w:rsidRDefault="0086489F" w:rsidP="006A6A84">
            <w:pPr>
              <w:spacing w:before="240" w:after="240" w:line="36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 w:rsidRPr="00C84101">
              <w:rPr>
                <w:rFonts w:eastAsia="Times New Roman"/>
                <w:color w:val="333333"/>
                <w:sz w:val="22"/>
                <w:szCs w:val="22"/>
              </w:rPr>
              <w:t>Közepes megélhetési költségű országok</w:t>
            </w:r>
          </w:p>
          <w:p w14:paraId="2BC547BA" w14:textId="77777777" w:rsidR="0086489F" w:rsidRPr="00C84101" w:rsidRDefault="0086489F" w:rsidP="006A6A84">
            <w:pPr>
              <w:spacing w:before="240" w:after="240" w:line="36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 w:rsidRPr="00C84101">
              <w:rPr>
                <w:rFonts w:eastAsia="Times New Roman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14:paraId="4A5D659D" w14:textId="77777777" w:rsidR="0086489F" w:rsidRPr="00C84101" w:rsidRDefault="0086489F" w:rsidP="006A6A84">
            <w:pPr>
              <w:pStyle w:val="NormlWeb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016F7" w14:textId="77777777" w:rsidR="0086489F" w:rsidRPr="00C84101" w:rsidRDefault="0086489F" w:rsidP="006A6A84">
            <w:pPr>
              <w:pStyle w:val="Norml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84101">
              <w:rPr>
                <w:b/>
                <w:sz w:val="22"/>
                <w:szCs w:val="22"/>
              </w:rPr>
              <w:t>140 € / nap</w:t>
            </w:r>
          </w:p>
        </w:tc>
      </w:tr>
      <w:tr w:rsidR="0086489F" w:rsidRPr="00C84101" w14:paraId="6012603B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791677" w14:textId="77777777" w:rsidR="0086489F" w:rsidRPr="00C84101" w:rsidRDefault="0086489F" w:rsidP="006A6A84">
            <w:pPr>
              <w:spacing w:before="240" w:after="240" w:line="36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 w:rsidRPr="00C84101">
              <w:rPr>
                <w:rFonts w:eastAsia="Times New Roman"/>
                <w:color w:val="333333"/>
                <w:sz w:val="22"/>
                <w:szCs w:val="22"/>
              </w:rPr>
              <w:t>Alacsonyabb megélhetési költségű országok</w:t>
            </w:r>
          </w:p>
          <w:p w14:paraId="6C5FA281" w14:textId="77777777" w:rsidR="0086489F" w:rsidRPr="00C84101" w:rsidRDefault="0086489F" w:rsidP="006A6A84">
            <w:pPr>
              <w:spacing w:before="240" w:after="240" w:line="36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 w:rsidRPr="00C84101">
              <w:rPr>
                <w:rFonts w:eastAsia="Times New Roman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C84101">
              <w:rPr>
                <w:rFonts w:eastAsia="Times New Roman"/>
                <w:color w:val="333333"/>
                <w:sz w:val="22"/>
                <w:szCs w:val="22"/>
              </w:rPr>
              <w:t>tország (HR),</w:t>
            </w:r>
            <w:r w:rsidRPr="00C84101">
              <w:rPr>
                <w:rFonts w:eastAsia="Times New Roman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</w:t>
            </w:r>
            <w:r w:rsidR="007F3083" w:rsidRPr="00C84101">
              <w:rPr>
                <w:rFonts w:eastAsia="Times New Roman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744E8C" w:rsidRPr="00C84101">
              <w:rPr>
                <w:color w:val="333333"/>
                <w:sz w:val="20"/>
                <w:szCs w:val="20"/>
              </w:rPr>
              <w:t>Serbia</w:t>
            </w:r>
            <w:proofErr w:type="spellEnd"/>
            <w:r w:rsidR="00744E8C" w:rsidRPr="00C84101">
              <w:rPr>
                <w:color w:val="333333"/>
                <w:sz w:val="20"/>
                <w:szCs w:val="20"/>
              </w:rPr>
              <w:t xml:space="preserve"> (RS)</w:t>
            </w:r>
            <w:r w:rsidRPr="00C84101">
              <w:rPr>
                <w:rFonts w:eastAsia="Times New Roman"/>
                <w:color w:val="333333"/>
                <w:sz w:val="22"/>
                <w:szCs w:val="22"/>
              </w:rPr>
              <w:t>)</w:t>
            </w:r>
          </w:p>
          <w:p w14:paraId="2BEA0F73" w14:textId="77777777" w:rsidR="0086489F" w:rsidRPr="00C84101" w:rsidRDefault="0086489F" w:rsidP="006A6A84">
            <w:pPr>
              <w:pStyle w:val="NormlWeb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F677F" w14:textId="77777777" w:rsidR="0086489F" w:rsidRPr="00C84101" w:rsidRDefault="0086489F" w:rsidP="006A6A84">
            <w:pPr>
              <w:pStyle w:val="Norml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84101">
              <w:rPr>
                <w:b/>
                <w:sz w:val="22"/>
                <w:szCs w:val="22"/>
              </w:rPr>
              <w:t>110 € / nap</w:t>
            </w:r>
          </w:p>
        </w:tc>
      </w:tr>
    </w:tbl>
    <w:p w14:paraId="3C02A342" w14:textId="77777777" w:rsidR="00766372" w:rsidRPr="00C84101" w:rsidRDefault="00766372" w:rsidP="006A6A84">
      <w:pPr>
        <w:spacing w:line="360" w:lineRule="auto"/>
        <w:jc w:val="both"/>
        <w:rPr>
          <w:b/>
          <w:sz w:val="22"/>
          <w:szCs w:val="22"/>
        </w:rPr>
      </w:pPr>
    </w:p>
    <w:p w14:paraId="4C3DDD10" w14:textId="77777777" w:rsidR="0086489F" w:rsidRPr="00C84101" w:rsidRDefault="0086489F" w:rsidP="006A6A84">
      <w:pPr>
        <w:spacing w:line="360" w:lineRule="auto"/>
        <w:jc w:val="both"/>
        <w:rPr>
          <w:b/>
          <w:sz w:val="22"/>
          <w:szCs w:val="22"/>
        </w:rPr>
      </w:pPr>
      <w:r w:rsidRPr="00C84101">
        <w:rPr>
          <w:b/>
          <w:sz w:val="22"/>
          <w:szCs w:val="22"/>
        </w:rPr>
        <w:t>A kiutazásokhoz egyszeri utazási támogatás is adható.</w:t>
      </w:r>
    </w:p>
    <w:p w14:paraId="7C569097" w14:textId="77777777" w:rsidR="005E76FC" w:rsidRPr="00C84101" w:rsidRDefault="00BD5405" w:rsidP="006A6A84">
      <w:pPr>
        <w:spacing w:line="360" w:lineRule="auto"/>
        <w:jc w:val="both"/>
        <w:rPr>
          <w:rStyle w:val="markedcontent"/>
        </w:rPr>
      </w:pPr>
      <w:r w:rsidRPr="00C84101">
        <w:rPr>
          <w:rStyle w:val="markedcontent"/>
        </w:rPr>
        <w:t>„</w:t>
      </w:r>
      <w:proofErr w:type="spellStart"/>
      <w:r w:rsidR="005E76FC" w:rsidRPr="00C84101">
        <w:rPr>
          <w:rStyle w:val="markedcontent"/>
        </w:rPr>
        <w:t>Green</w:t>
      </w:r>
      <w:proofErr w:type="spellEnd"/>
      <w:r w:rsidR="005E76FC" w:rsidRPr="00C84101">
        <w:rPr>
          <w:rStyle w:val="markedcontent"/>
        </w:rPr>
        <w:t xml:space="preserve"> ERASMUS</w:t>
      </w:r>
      <w:r w:rsidRPr="00C84101">
        <w:rPr>
          <w:rStyle w:val="markedcontent"/>
        </w:rPr>
        <w:t>”</w:t>
      </w:r>
      <w:r w:rsidR="00102C33" w:rsidRPr="00C84101">
        <w:rPr>
          <w:rStyle w:val="markedcontent"/>
        </w:rPr>
        <w:t>= Zöld Utazás</w:t>
      </w:r>
      <w:r w:rsidR="005E76FC" w:rsidRPr="00C84101">
        <w:rPr>
          <w:rStyle w:val="markedcontent"/>
        </w:rPr>
        <w:t>: amennyiben a dolgozó és vagy oktató vállalja és tudja igazolni, hogy teljes egészében környezetbarát utazási módot (vonat, autóbusz, telekocsi) választ a ki- és</w:t>
      </w:r>
      <w:r w:rsidR="00102C33" w:rsidRPr="00C84101">
        <w:rPr>
          <w:rStyle w:val="markedcontent"/>
        </w:rPr>
        <w:t xml:space="preserve"> </w:t>
      </w:r>
      <w:r w:rsidR="005E76FC" w:rsidRPr="00C84101">
        <w:rPr>
          <w:rStyle w:val="markedcontent"/>
        </w:rPr>
        <w:t>visszautazásra, úgy magasabb támogatásra jogosult. A ki- és visszautazás módját a dolgozónak, oktatónak dokumentálnia kell a Nemzetközi Igazgatóság felé buszjegy, vonatjegy, autópályamatrica stb. átutalási bizonylat leadásával.</w:t>
      </w:r>
    </w:p>
    <w:p w14:paraId="1FF5F2A2" w14:textId="25FD80CD" w:rsidR="005E76FC" w:rsidRDefault="005E76FC" w:rsidP="006A6A84">
      <w:pPr>
        <w:spacing w:line="360" w:lineRule="auto"/>
        <w:jc w:val="both"/>
        <w:rPr>
          <w:rStyle w:val="markedcontent"/>
        </w:rPr>
      </w:pPr>
    </w:p>
    <w:p w14:paraId="09430042" w14:textId="6A6D97E6" w:rsidR="00D91707" w:rsidRDefault="00D91707" w:rsidP="006A6A84">
      <w:pPr>
        <w:spacing w:line="360" w:lineRule="auto"/>
        <w:jc w:val="both"/>
        <w:rPr>
          <w:rStyle w:val="markedcontent"/>
        </w:rPr>
      </w:pPr>
    </w:p>
    <w:p w14:paraId="09694E0A" w14:textId="77777777" w:rsidR="00D91707" w:rsidRDefault="00D91707" w:rsidP="006A6A84">
      <w:pPr>
        <w:spacing w:line="360" w:lineRule="auto"/>
        <w:jc w:val="both"/>
        <w:rPr>
          <w:rStyle w:val="markedcontent"/>
        </w:rPr>
      </w:pPr>
    </w:p>
    <w:p w14:paraId="0E7D0922" w14:textId="77777777" w:rsidR="006A6A84" w:rsidRPr="00C84101" w:rsidRDefault="006A6A84" w:rsidP="006A6A84">
      <w:pPr>
        <w:spacing w:line="360" w:lineRule="auto"/>
        <w:jc w:val="both"/>
        <w:rPr>
          <w:rStyle w:val="markedcontent"/>
        </w:rPr>
      </w:pPr>
    </w:p>
    <w:p w14:paraId="3969FB68" w14:textId="77777777" w:rsidR="00BD5405" w:rsidRPr="00C84101" w:rsidRDefault="00BD5405" w:rsidP="006A6A84">
      <w:pPr>
        <w:spacing w:line="360" w:lineRule="auto"/>
        <w:jc w:val="both"/>
      </w:pPr>
    </w:p>
    <w:p w14:paraId="31DE945B" w14:textId="77777777" w:rsidR="00BD5405" w:rsidRPr="00C84101" w:rsidRDefault="00BD5405" w:rsidP="006A6A84">
      <w:pPr>
        <w:spacing w:line="360" w:lineRule="auto"/>
        <w:jc w:val="both"/>
        <w:rPr>
          <w:color w:val="002060"/>
        </w:rPr>
      </w:pPr>
      <w:r w:rsidRPr="00C84101">
        <w:rPr>
          <w:color w:val="002060"/>
        </w:rPr>
        <w:t xml:space="preserve">Általános alapelvek a </w:t>
      </w:r>
      <w:r w:rsidRPr="00C84101">
        <w:rPr>
          <w:b/>
          <w:bCs/>
          <w:color w:val="002060"/>
        </w:rPr>
        <w:t>zöld utazási formával</w:t>
      </w:r>
      <w:r w:rsidRPr="00C84101">
        <w:rPr>
          <w:color w:val="002060"/>
        </w:rPr>
        <w:t xml:space="preserve"> kapcsolatban:</w:t>
      </w:r>
    </w:p>
    <w:p w14:paraId="42EE3D27" w14:textId="77777777" w:rsidR="00BD5405" w:rsidRPr="00C84101" w:rsidRDefault="00BD5405" w:rsidP="006A6A84">
      <w:pPr>
        <w:spacing w:line="360" w:lineRule="auto"/>
        <w:jc w:val="both"/>
      </w:pPr>
    </w:p>
    <w:p w14:paraId="48ACCFB1" w14:textId="77777777" w:rsidR="00BD5405" w:rsidRPr="00C84101" w:rsidRDefault="00BD5405" w:rsidP="006A6A8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Times New Roman"/>
          <w:color w:val="002060"/>
        </w:rPr>
      </w:pPr>
      <w:r w:rsidRPr="00C84101">
        <w:rPr>
          <w:rFonts w:eastAsia="Times New Roman"/>
          <w:color w:val="002060"/>
        </w:rPr>
        <w:t xml:space="preserve">Zöld utazásnak tekinthető minden, ami </w:t>
      </w:r>
      <w:r w:rsidRPr="00C84101">
        <w:rPr>
          <w:rFonts w:eastAsia="Times New Roman"/>
          <w:b/>
          <w:bCs/>
          <w:color w:val="002060"/>
        </w:rPr>
        <w:t>nem repülőút</w:t>
      </w:r>
      <w:r w:rsidRPr="00C84101">
        <w:rPr>
          <w:rFonts w:eastAsia="Times New Roman"/>
          <w:color w:val="002060"/>
        </w:rPr>
        <w:t xml:space="preserve">. </w:t>
      </w:r>
    </w:p>
    <w:p w14:paraId="28A8A0EE" w14:textId="77777777" w:rsidR="00BD5405" w:rsidRPr="00C84101" w:rsidRDefault="00BD5405" w:rsidP="006A6A8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Times New Roman"/>
          <w:color w:val="002060"/>
        </w:rPr>
      </w:pPr>
      <w:r w:rsidRPr="00C84101">
        <w:rPr>
          <w:rFonts w:eastAsia="Times New Roman"/>
          <w:color w:val="002060"/>
        </w:rPr>
        <w:t xml:space="preserve">A zöld utazási támogatás </w:t>
      </w:r>
      <w:r w:rsidRPr="00C84101">
        <w:rPr>
          <w:rFonts w:eastAsia="Times New Roman"/>
          <w:b/>
          <w:bCs/>
          <w:color w:val="002060"/>
        </w:rPr>
        <w:t xml:space="preserve">országok közötti </w:t>
      </w:r>
      <w:r w:rsidRPr="00C84101">
        <w:rPr>
          <w:rFonts w:eastAsia="Times New Roman"/>
          <w:color w:val="002060"/>
        </w:rPr>
        <w:t xml:space="preserve">utazás esetén adható. Pl.: Ha a résztvevő Barcelonába repülővel megy és Barcelonából Madridba vonattal, </w:t>
      </w:r>
      <w:r w:rsidRPr="00C84101">
        <w:rPr>
          <w:rFonts w:eastAsia="Times New Roman"/>
          <w:b/>
          <w:bCs/>
          <w:color w:val="002060"/>
        </w:rPr>
        <w:t>nem</w:t>
      </w:r>
      <w:r w:rsidRPr="00C84101">
        <w:rPr>
          <w:rFonts w:eastAsia="Times New Roman"/>
          <w:color w:val="002060"/>
        </w:rPr>
        <w:t xml:space="preserve"> jár a zöld utazási támogatás.</w:t>
      </w:r>
    </w:p>
    <w:p w14:paraId="683285F4" w14:textId="77777777" w:rsidR="00BD5405" w:rsidRPr="00C84101" w:rsidRDefault="00BD5405" w:rsidP="006A6A8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Times New Roman"/>
          <w:color w:val="002060"/>
        </w:rPr>
      </w:pPr>
      <w:r w:rsidRPr="00C84101">
        <w:rPr>
          <w:rFonts w:eastAsia="Times New Roman"/>
          <w:color w:val="002060"/>
        </w:rPr>
        <w:t xml:space="preserve">Abban az esetben is jár a zöld utazási támogatás, ha csak </w:t>
      </w:r>
      <w:r w:rsidRPr="00C84101">
        <w:rPr>
          <w:rFonts w:eastAsia="Times New Roman"/>
          <w:b/>
          <w:bCs/>
          <w:color w:val="002060"/>
        </w:rPr>
        <w:t>egy irányba</w:t>
      </w:r>
      <w:r w:rsidRPr="00C84101">
        <w:rPr>
          <w:rFonts w:eastAsia="Times New Roman"/>
          <w:color w:val="002060"/>
        </w:rPr>
        <w:t xml:space="preserve"> valósul meg a zöld utazás. </w:t>
      </w:r>
    </w:p>
    <w:p w14:paraId="7549C405" w14:textId="77777777" w:rsidR="00BD5405" w:rsidRPr="00C84101" w:rsidRDefault="00BD5405" w:rsidP="006A6A8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Times New Roman"/>
          <w:color w:val="002060"/>
        </w:rPr>
      </w:pPr>
      <w:r w:rsidRPr="00C84101">
        <w:rPr>
          <w:rFonts w:eastAsia="Times New Roman"/>
          <w:color w:val="002060"/>
        </w:rPr>
        <w:t>Az utazási formát az utazási dokumentumokkal, továbbá a Tempus Közalapítvány által készített nyilatkozattal tudják igazolni a kiutazók. Olyan utazási forma esetén, amelynél utazási dokumentáció nem áll rendelkezésre (pl. saját autó), adott esetben a nyilatkozat önmagában is elég lehet.</w:t>
      </w:r>
    </w:p>
    <w:p w14:paraId="29F1E09D" w14:textId="77777777" w:rsidR="00BD5405" w:rsidRPr="00C84101" w:rsidRDefault="00BD5405" w:rsidP="006A6A8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Times New Roman"/>
          <w:color w:val="002060"/>
        </w:rPr>
      </w:pPr>
      <w:r w:rsidRPr="00C84101">
        <w:rPr>
          <w:rFonts w:eastAsia="Times New Roman"/>
          <w:color w:val="002060"/>
        </w:rPr>
        <w:t xml:space="preserve">Kérjük, hogy az utazás igazolásait (pl. vonatjegy, buszjegy, autópálya matrica, </w:t>
      </w:r>
      <w:r w:rsidRPr="00C84101">
        <w:rPr>
          <w:rFonts w:eastAsia="Times New Roman"/>
          <w:bCs/>
          <w:color w:val="002060"/>
        </w:rPr>
        <w:t>telekocsi bizonylat</w:t>
      </w:r>
      <w:r w:rsidRPr="00C84101">
        <w:rPr>
          <w:rFonts w:eastAsia="Times New Roman"/>
          <w:color w:val="002060"/>
        </w:rPr>
        <w:t>) kötelesek megőrizni és kérésre bemutatni/átadni a küldő intézménynek.</w:t>
      </w:r>
    </w:p>
    <w:p w14:paraId="3F42B6FC" w14:textId="77777777" w:rsidR="00BD5405" w:rsidRPr="00C84101" w:rsidRDefault="00BD5405" w:rsidP="006A6A8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Times New Roman"/>
          <w:color w:val="002060"/>
        </w:rPr>
      </w:pPr>
      <w:r w:rsidRPr="00C84101">
        <w:rPr>
          <w:rFonts w:eastAsia="Times New Roman"/>
          <w:color w:val="002060"/>
        </w:rPr>
        <w:t>A zöld utazási támogatás a résztvevővel kötött támogatási megállapodásban foglalt jogosultsági feltételek fennállása esetén a standard utazási támogatáson felül járhat, és utófinanszírozásként kerülhet kifizetésre.</w:t>
      </w:r>
    </w:p>
    <w:p w14:paraId="7D72B41D" w14:textId="77777777" w:rsidR="00BD5405" w:rsidRPr="00C84101" w:rsidRDefault="00BD5405" w:rsidP="006A6A8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Times New Roman"/>
          <w:color w:val="002060"/>
        </w:rPr>
      </w:pPr>
      <w:r w:rsidRPr="00C84101">
        <w:rPr>
          <w:rFonts w:eastAsia="Times New Roman"/>
          <w:color w:val="002060"/>
        </w:rPr>
        <w:t>Amennyiben a résztvevő igényelni kívánja zöld utazási támogatást, úgy a zöld utazásról szóló nyilatkozatot, illetve az azt igazoló dokumentumokat legkésőbb a mobilitás befejezését követő 8 munkanapon belül köteles megküldeni az küldő intézményi koordinátornak.</w:t>
      </w:r>
    </w:p>
    <w:p w14:paraId="3474C32F" w14:textId="77777777" w:rsidR="005E76FC" w:rsidRPr="00C84101" w:rsidRDefault="005E76FC" w:rsidP="006A6A84">
      <w:pPr>
        <w:spacing w:line="360" w:lineRule="auto"/>
        <w:jc w:val="both"/>
        <w:rPr>
          <w:rStyle w:val="markedcontent"/>
        </w:rPr>
      </w:pPr>
    </w:p>
    <w:p w14:paraId="6109B215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7747ECD5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77087388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69F75D35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411F262C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4C1B4F21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7104F720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4165CE76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2FA54C40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68C5EC5C" w14:textId="77777777" w:rsidR="00D91707" w:rsidRDefault="00D91707" w:rsidP="006A6A84">
      <w:pPr>
        <w:tabs>
          <w:tab w:val="left" w:pos="424"/>
        </w:tabs>
        <w:spacing w:before="41" w:line="360" w:lineRule="auto"/>
        <w:jc w:val="both"/>
        <w:rPr>
          <w:b/>
          <w:spacing w:val="-3"/>
        </w:rPr>
      </w:pPr>
    </w:p>
    <w:p w14:paraId="0598EEA0" w14:textId="736AF1AA" w:rsidR="005E76FC" w:rsidRPr="00C84101" w:rsidRDefault="005E76FC" w:rsidP="006A6A84">
      <w:pPr>
        <w:tabs>
          <w:tab w:val="left" w:pos="424"/>
        </w:tabs>
        <w:spacing w:before="41" w:line="360" w:lineRule="auto"/>
        <w:jc w:val="both"/>
        <w:rPr>
          <w:b/>
        </w:rPr>
      </w:pPr>
      <w:r w:rsidRPr="00C84101">
        <w:rPr>
          <w:b/>
          <w:spacing w:val="-3"/>
        </w:rPr>
        <w:t xml:space="preserve">OKTATÓK </w:t>
      </w:r>
      <w:r w:rsidRPr="00C84101">
        <w:rPr>
          <w:b/>
        </w:rPr>
        <w:t>MOBILITÁSÁNAK</w:t>
      </w:r>
      <w:r w:rsidRPr="00C84101">
        <w:rPr>
          <w:b/>
          <w:spacing w:val="3"/>
        </w:rPr>
        <w:t xml:space="preserve"> </w:t>
      </w:r>
      <w:r w:rsidRPr="00C84101">
        <w:rPr>
          <w:b/>
          <w:spacing w:val="-6"/>
        </w:rPr>
        <w:t>TÁMOGATÁSA</w:t>
      </w:r>
    </w:p>
    <w:p w14:paraId="570719EF" w14:textId="77777777" w:rsidR="005E76FC" w:rsidRPr="00C84101" w:rsidRDefault="005E76FC" w:rsidP="006A6A84">
      <w:pPr>
        <w:pStyle w:val="Szvegtrzs"/>
        <w:spacing w:line="360" w:lineRule="auto"/>
        <w:ind w:right="418"/>
        <w:jc w:val="both"/>
        <w:rPr>
          <w:w w:val="95"/>
        </w:rPr>
      </w:pPr>
    </w:p>
    <w:p w14:paraId="467ACD4D" w14:textId="77777777" w:rsidR="005E76FC" w:rsidRPr="00C84101" w:rsidRDefault="005E76FC" w:rsidP="006A6A84">
      <w:pPr>
        <w:pStyle w:val="Szvegtrzs"/>
        <w:spacing w:line="360" w:lineRule="auto"/>
        <w:ind w:right="418"/>
        <w:jc w:val="both"/>
      </w:pPr>
      <w:proofErr w:type="gramStart"/>
      <w:r w:rsidRPr="00C84101">
        <w:rPr>
          <w:w w:val="95"/>
        </w:rPr>
        <w:t>A</w:t>
      </w:r>
      <w:r w:rsidR="00104DCE" w:rsidRPr="00C84101">
        <w:rPr>
          <w:spacing w:val="-34"/>
          <w:w w:val="95"/>
        </w:rPr>
        <w:t xml:space="preserve">z  </w:t>
      </w:r>
      <w:r w:rsidR="00292A1E" w:rsidRPr="00C84101">
        <w:rPr>
          <w:spacing w:val="-34"/>
          <w:w w:val="95"/>
        </w:rPr>
        <w:t xml:space="preserve"> </w:t>
      </w:r>
      <w:r w:rsidRPr="00C84101">
        <w:rPr>
          <w:w w:val="95"/>
        </w:rPr>
        <w:t>oktatók</w:t>
      </w:r>
      <w:proofErr w:type="gramEnd"/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>a</w:t>
      </w:r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>külföldön</w:t>
      </w:r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>töltött</w:t>
      </w:r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>időszak</w:t>
      </w:r>
      <w:r w:rsidRPr="00C84101">
        <w:rPr>
          <w:spacing w:val="-32"/>
          <w:w w:val="95"/>
        </w:rPr>
        <w:t xml:space="preserve"> </w:t>
      </w:r>
      <w:r w:rsidRPr="00C84101">
        <w:rPr>
          <w:w w:val="95"/>
        </w:rPr>
        <w:t>során</w:t>
      </w:r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>a</w:t>
      </w:r>
      <w:r w:rsidRPr="00C84101">
        <w:rPr>
          <w:spacing w:val="-33"/>
          <w:w w:val="95"/>
        </w:rPr>
        <w:t xml:space="preserve"> </w:t>
      </w:r>
      <w:r w:rsidRPr="00C84101">
        <w:rPr>
          <w:spacing w:val="-3"/>
          <w:w w:val="95"/>
        </w:rPr>
        <w:t>következő</w:t>
      </w:r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>összegű</w:t>
      </w:r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>uniós</w:t>
      </w:r>
      <w:r w:rsidRPr="00C84101">
        <w:rPr>
          <w:spacing w:val="-30"/>
          <w:w w:val="95"/>
        </w:rPr>
        <w:t xml:space="preserve"> </w:t>
      </w:r>
      <w:r w:rsidRPr="00C84101">
        <w:rPr>
          <w:w w:val="95"/>
        </w:rPr>
        <w:t>támogatásban</w:t>
      </w:r>
      <w:r w:rsidRPr="00C84101">
        <w:rPr>
          <w:spacing w:val="-33"/>
          <w:w w:val="95"/>
        </w:rPr>
        <w:t xml:space="preserve"> </w:t>
      </w:r>
      <w:r w:rsidRPr="00C84101">
        <w:rPr>
          <w:w w:val="95"/>
        </w:rPr>
        <w:t xml:space="preserve">részesülnek </w:t>
      </w:r>
      <w:r w:rsidRPr="00C84101">
        <w:t>az</w:t>
      </w:r>
      <w:r w:rsidRPr="00C84101">
        <w:rPr>
          <w:spacing w:val="-15"/>
        </w:rPr>
        <w:t xml:space="preserve"> </w:t>
      </w:r>
      <w:r w:rsidRPr="00C84101">
        <w:t>utazási</w:t>
      </w:r>
      <w:r w:rsidRPr="00C84101">
        <w:rPr>
          <w:spacing w:val="-17"/>
        </w:rPr>
        <w:t xml:space="preserve"> </w:t>
      </w:r>
      <w:r w:rsidRPr="00C84101">
        <w:t>és</w:t>
      </w:r>
      <w:r w:rsidRPr="00C84101">
        <w:rPr>
          <w:spacing w:val="-16"/>
        </w:rPr>
        <w:t xml:space="preserve"> </w:t>
      </w:r>
      <w:r w:rsidRPr="00C84101">
        <w:t>tartózkodási</w:t>
      </w:r>
      <w:r w:rsidRPr="00C84101">
        <w:rPr>
          <w:spacing w:val="-17"/>
        </w:rPr>
        <w:t xml:space="preserve"> </w:t>
      </w:r>
      <w:r w:rsidRPr="00C84101">
        <w:t>költségeikhez</w:t>
      </w:r>
      <w:r w:rsidRPr="00C84101">
        <w:rPr>
          <w:spacing w:val="-14"/>
        </w:rPr>
        <w:t xml:space="preserve"> </w:t>
      </w:r>
      <w:r w:rsidRPr="00C84101">
        <w:t>való</w:t>
      </w:r>
      <w:r w:rsidRPr="00C84101">
        <w:rPr>
          <w:spacing w:val="-15"/>
        </w:rPr>
        <w:t xml:space="preserve"> </w:t>
      </w:r>
      <w:r w:rsidRPr="00C84101">
        <w:t>hozzájárulásként:</w:t>
      </w:r>
    </w:p>
    <w:p w14:paraId="7022D6E4" w14:textId="77777777" w:rsidR="005E76FC" w:rsidRPr="00C84101" w:rsidRDefault="005E76FC" w:rsidP="006A6A84">
      <w:pPr>
        <w:pStyle w:val="Szvegtrzs"/>
        <w:spacing w:before="10" w:line="360" w:lineRule="auto"/>
        <w:jc w:val="both"/>
      </w:pPr>
    </w:p>
    <w:tbl>
      <w:tblPr>
        <w:tblW w:w="93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114"/>
        <w:gridCol w:w="1853"/>
        <w:gridCol w:w="1404"/>
        <w:gridCol w:w="1559"/>
      </w:tblGrid>
      <w:tr w:rsidR="005E76FC" w:rsidRPr="00C84101" w14:paraId="75F00398" w14:textId="77777777" w:rsidTr="0040603C">
        <w:trPr>
          <w:trHeight w:val="568"/>
        </w:trPr>
        <w:tc>
          <w:tcPr>
            <w:tcW w:w="1412" w:type="dxa"/>
            <w:shd w:val="clear" w:color="auto" w:fill="auto"/>
            <w:vAlign w:val="center"/>
          </w:tcPr>
          <w:p w14:paraId="039AD375" w14:textId="77777777" w:rsidR="005E76FC" w:rsidRPr="00C84101" w:rsidRDefault="005E76FC" w:rsidP="006A6A84">
            <w:pPr>
              <w:pStyle w:val="TableParagraph"/>
              <w:spacing w:before="6" w:line="360" w:lineRule="auto"/>
              <w:ind w:left="134" w:right="132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</w:rPr>
              <w:t>Költség-vetési</w:t>
            </w:r>
          </w:p>
          <w:p w14:paraId="65AECEE6" w14:textId="77777777" w:rsidR="005E76FC" w:rsidRPr="00C84101" w:rsidRDefault="005E76FC" w:rsidP="006A6A84">
            <w:pPr>
              <w:pStyle w:val="TableParagraph"/>
              <w:spacing w:before="37" w:line="360" w:lineRule="auto"/>
              <w:ind w:left="134" w:right="132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</w:rPr>
              <w:t>kategória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E442B83" w14:textId="77777777" w:rsidR="005E76FC" w:rsidRPr="00C84101" w:rsidRDefault="005E76FC" w:rsidP="006A6A84">
            <w:pPr>
              <w:pStyle w:val="TableParagraph"/>
              <w:spacing w:before="6" w:line="360" w:lineRule="auto"/>
              <w:ind w:left="-8" w:right="5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</w:rPr>
              <w:t>Elszámolható költségek és alkalmazandó</w:t>
            </w:r>
          </w:p>
          <w:p w14:paraId="18463841" w14:textId="77777777" w:rsidR="005E76FC" w:rsidRPr="00C84101" w:rsidRDefault="005E76FC" w:rsidP="006A6A84">
            <w:pPr>
              <w:pStyle w:val="TableParagraph"/>
              <w:spacing w:before="37" w:line="360" w:lineRule="auto"/>
              <w:ind w:left="-8" w:right="5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</w:rPr>
              <w:t>szabályok</w:t>
            </w:r>
          </w:p>
        </w:tc>
        <w:tc>
          <w:tcPr>
            <w:tcW w:w="4816" w:type="dxa"/>
            <w:gridSpan w:val="3"/>
            <w:shd w:val="clear" w:color="auto" w:fill="auto"/>
            <w:vAlign w:val="center"/>
          </w:tcPr>
          <w:p w14:paraId="58E8CC3C" w14:textId="77777777" w:rsidR="005E76FC" w:rsidRPr="00C84101" w:rsidRDefault="005E76FC" w:rsidP="006A6A84">
            <w:pPr>
              <w:pStyle w:val="TableParagraph"/>
              <w:spacing w:before="145" w:line="360" w:lineRule="auto"/>
              <w:ind w:left="1780" w:right="1775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</w:rPr>
              <w:t>Összeg</w:t>
            </w:r>
          </w:p>
        </w:tc>
      </w:tr>
      <w:tr w:rsidR="005E76FC" w:rsidRPr="00C84101" w14:paraId="1691B7D9" w14:textId="77777777" w:rsidTr="0040603C">
        <w:trPr>
          <w:trHeight w:val="1060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13C6CA58" w14:textId="77777777" w:rsidR="005E76FC" w:rsidRPr="00C84101" w:rsidRDefault="005E76FC" w:rsidP="006A6A84">
            <w:pPr>
              <w:pStyle w:val="TableParagraph"/>
              <w:spacing w:line="360" w:lineRule="auto"/>
              <w:ind w:left="134" w:right="13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4101">
              <w:rPr>
                <w:rFonts w:ascii="Times New Roman" w:hAnsi="Times New Roman" w:cs="Times New Roman"/>
                <w:b/>
                <w:sz w:val="20"/>
              </w:rPr>
              <w:t>Utazási támogatás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4C4D49A4" w14:textId="77777777" w:rsidR="005E76FC" w:rsidRPr="00C84101" w:rsidRDefault="005E76FC" w:rsidP="006A6A84">
            <w:pPr>
              <w:pStyle w:val="TableParagraph"/>
              <w:spacing w:line="360" w:lineRule="auto"/>
              <w:ind w:left="-8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A</w:t>
            </w:r>
            <w:r w:rsidRPr="00C841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sz w:val="20"/>
              </w:rPr>
              <w:t>kiindulás</w:t>
            </w:r>
            <w:r w:rsidRPr="00C8410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sz w:val="20"/>
              </w:rPr>
              <w:t>helyétől</w:t>
            </w:r>
            <w:r w:rsidRPr="00C8410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sz w:val="20"/>
              </w:rPr>
              <w:t>a</w:t>
            </w:r>
            <w:r w:rsidRPr="00C841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sz w:val="20"/>
              </w:rPr>
              <w:t>tevékenység</w:t>
            </w:r>
            <w:r w:rsidRPr="00C8410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sz w:val="20"/>
              </w:rPr>
              <w:t xml:space="preserve">helyszínéig történő utazásra, illetve a visszaútra fizetett, a </w:t>
            </w:r>
            <w:r w:rsidRPr="00C84101">
              <w:rPr>
                <w:rFonts w:ascii="Times New Roman" w:hAnsi="Times New Roman" w:cs="Times New Roman"/>
                <w:w w:val="90"/>
                <w:sz w:val="20"/>
              </w:rPr>
              <w:t>résztvevők utazási költségeihez való</w:t>
            </w:r>
            <w:r w:rsidRPr="00C84101">
              <w:rPr>
                <w:rFonts w:ascii="Times New Roman" w:hAnsi="Times New Roman" w:cs="Times New Roman"/>
                <w:spacing w:val="-16"/>
                <w:w w:val="90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w w:val="90"/>
                <w:sz w:val="20"/>
              </w:rPr>
              <w:t>hozzájárulás.</w:t>
            </w:r>
          </w:p>
          <w:p w14:paraId="4C0EF0D8" w14:textId="77777777" w:rsidR="005E76FC" w:rsidRPr="00C84101" w:rsidRDefault="005E76FC" w:rsidP="006A6A84">
            <w:pPr>
              <w:pStyle w:val="TableParagraph"/>
              <w:spacing w:before="7" w:line="360" w:lineRule="auto"/>
              <w:ind w:left="-8" w:right="54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43A6742" w14:textId="77777777" w:rsidR="005E76FC" w:rsidRPr="00C84101" w:rsidRDefault="005E76FC" w:rsidP="006A6A84">
            <w:pPr>
              <w:pStyle w:val="TableParagraph"/>
              <w:spacing w:line="360" w:lineRule="auto"/>
              <w:ind w:left="-8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b/>
                <w:sz w:val="20"/>
              </w:rPr>
              <w:t xml:space="preserve">Finanszírozási mechanizmus: </w:t>
            </w:r>
            <w:r w:rsidRPr="00C84101">
              <w:rPr>
                <w:rFonts w:ascii="Times New Roman" w:hAnsi="Times New Roman" w:cs="Times New Roman"/>
                <w:sz w:val="20"/>
              </w:rPr>
              <w:t>egységköltség- hozzájárulás.</w:t>
            </w:r>
          </w:p>
          <w:p w14:paraId="7F98322E" w14:textId="77777777" w:rsidR="005E76FC" w:rsidRPr="00C84101" w:rsidRDefault="005E76FC" w:rsidP="006A6A84">
            <w:pPr>
              <w:pStyle w:val="TableParagraph"/>
              <w:spacing w:before="4" w:line="360" w:lineRule="auto"/>
              <w:ind w:left="-8" w:right="54"/>
              <w:jc w:val="both"/>
              <w:rPr>
                <w:rFonts w:ascii="Times New Roman" w:hAnsi="Times New Roman" w:cs="Times New Roman"/>
                <w:sz w:val="17"/>
              </w:rPr>
            </w:pPr>
          </w:p>
          <w:p w14:paraId="0CC9FB6F" w14:textId="77777777" w:rsidR="005E76FC" w:rsidRPr="00C84101" w:rsidRDefault="005E76FC" w:rsidP="006A6A84">
            <w:pPr>
              <w:pStyle w:val="TableParagraph"/>
              <w:spacing w:line="360" w:lineRule="auto"/>
              <w:ind w:left="-8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b/>
                <w:sz w:val="20"/>
              </w:rPr>
              <w:t xml:space="preserve">Támogatási szabályok: </w:t>
            </w:r>
            <w:r w:rsidRPr="00C84101">
              <w:rPr>
                <w:rFonts w:ascii="Times New Roman" w:hAnsi="Times New Roman" w:cs="Times New Roman"/>
                <w:sz w:val="20"/>
              </w:rPr>
              <w:t>Az egyes résztvevők utazásának távolsága alapján. A pályázónak a kiindulás helye és a tevékenység helyszíne</w:t>
            </w:r>
            <w:r w:rsidRPr="00C84101">
              <w:rPr>
                <w:rFonts w:ascii="Times New Roman" w:hAnsi="Times New Roman" w:cs="Times New Roman"/>
                <w:sz w:val="20"/>
                <w:vertAlign w:val="superscript"/>
              </w:rPr>
              <w:t>40</w:t>
            </w:r>
            <w:r w:rsidRPr="00C84101">
              <w:rPr>
                <w:rFonts w:ascii="Times New Roman" w:hAnsi="Times New Roman" w:cs="Times New Roman"/>
                <w:sz w:val="20"/>
              </w:rPr>
              <w:t xml:space="preserve"> közötti távolságot kell feltüntetnie az Európai Bizottság által biztosított távolságkalkulátor segítségével</w:t>
            </w:r>
            <w:r w:rsidRPr="00C84101">
              <w:rPr>
                <w:rFonts w:ascii="Times New Roman" w:hAnsi="Times New Roman" w:cs="Times New Roman"/>
                <w:sz w:val="20"/>
                <w:vertAlign w:val="superscript"/>
              </w:rPr>
              <w:t>41</w:t>
            </w:r>
            <w:r w:rsidRPr="00C8410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BBF9A61" w14:textId="77777777" w:rsidR="005E76FC" w:rsidRPr="00C84101" w:rsidRDefault="005E76FC" w:rsidP="006A6A84">
            <w:pPr>
              <w:pStyle w:val="TableParagraph"/>
              <w:spacing w:line="360" w:lineRule="auto"/>
              <w:ind w:left="26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  <w:szCs w:val="18"/>
              </w:rPr>
              <w:t>Utazási távolság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9258E6" w14:textId="77777777" w:rsidR="005E76FC" w:rsidRPr="00C84101" w:rsidRDefault="005E76FC" w:rsidP="006A6A84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  <w:szCs w:val="18"/>
              </w:rPr>
              <w:t>Standard utazás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94B57" w14:textId="77777777" w:rsidR="005E76FC" w:rsidRPr="00C84101" w:rsidRDefault="005E76FC" w:rsidP="006A6A84">
            <w:pPr>
              <w:pStyle w:val="TableParagraph"/>
              <w:spacing w:before="1" w:line="360" w:lineRule="auto"/>
              <w:ind w:left="84" w:right="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  <w:szCs w:val="18"/>
              </w:rPr>
              <w:t>Környezet-tudatos/</w:t>
            </w:r>
          </w:p>
          <w:p w14:paraId="677C3600" w14:textId="77777777" w:rsidR="005E76FC" w:rsidRPr="00C84101" w:rsidRDefault="005E76FC" w:rsidP="006A6A84">
            <w:pPr>
              <w:pStyle w:val="TableParagraph"/>
              <w:spacing w:before="1" w:line="360" w:lineRule="auto"/>
              <w:ind w:left="84" w:right="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  <w:szCs w:val="18"/>
              </w:rPr>
              <w:t>környezet-kímélő</w:t>
            </w:r>
          </w:p>
          <w:p w14:paraId="23307F55" w14:textId="77777777" w:rsidR="005E76FC" w:rsidRPr="00C84101" w:rsidRDefault="005E76FC" w:rsidP="006A6A84">
            <w:pPr>
              <w:pStyle w:val="TableParagraph"/>
              <w:spacing w:line="360" w:lineRule="auto"/>
              <w:ind w:left="84" w:right="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101">
              <w:rPr>
                <w:rFonts w:ascii="Times New Roman" w:hAnsi="Times New Roman" w:cs="Times New Roman"/>
                <w:b/>
                <w:sz w:val="18"/>
                <w:szCs w:val="18"/>
              </w:rPr>
              <w:t>utazás</w:t>
            </w:r>
          </w:p>
        </w:tc>
      </w:tr>
      <w:tr w:rsidR="005E76FC" w:rsidRPr="00C84101" w14:paraId="5E84F5BD" w14:textId="77777777" w:rsidTr="0040603C">
        <w:trPr>
          <w:trHeight w:val="763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F46BCBF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7C3DF14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051C721" w14:textId="77777777" w:rsidR="005E76FC" w:rsidRPr="00C84101" w:rsidRDefault="005E76FC" w:rsidP="006A6A84">
            <w:pPr>
              <w:pStyle w:val="TableParagraph"/>
              <w:spacing w:before="1" w:line="360" w:lineRule="auto"/>
              <w:ind w:left="83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0–99 km-es 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C50EDB1" w14:textId="77777777" w:rsidR="005E76FC" w:rsidRPr="00C84101" w:rsidRDefault="005E76FC" w:rsidP="006A6A84">
            <w:pPr>
              <w:pStyle w:val="TableParagraph"/>
              <w:spacing w:before="143" w:line="360" w:lineRule="auto"/>
              <w:ind w:left="85" w:right="125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23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27BB7BB1" w14:textId="77777777" w:rsidR="005E76FC" w:rsidRPr="00C84101" w:rsidRDefault="005E76FC" w:rsidP="006A6A84">
            <w:pPr>
              <w:pStyle w:val="TableParagraph"/>
              <w:spacing w:line="360" w:lineRule="auto"/>
              <w:ind w:right="261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76FC" w:rsidRPr="00C84101" w14:paraId="14584E67" w14:textId="77777777" w:rsidTr="0040603C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DD43598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118CB34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F387290" w14:textId="77777777" w:rsidR="005E76FC" w:rsidRPr="00C84101" w:rsidRDefault="005E76FC" w:rsidP="006A6A84">
            <w:pPr>
              <w:pStyle w:val="TableParagraph"/>
              <w:tabs>
                <w:tab w:val="left" w:pos="1297"/>
              </w:tabs>
              <w:spacing w:before="1" w:line="360" w:lineRule="auto"/>
              <w:ind w:left="83" w:right="76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 xml:space="preserve">100–499 </w:t>
            </w:r>
            <w:r w:rsidRPr="00C84101">
              <w:rPr>
                <w:rFonts w:ascii="Times New Roman" w:hAnsi="Times New Roman" w:cs="Times New Roman"/>
                <w:spacing w:val="-4"/>
                <w:sz w:val="20"/>
              </w:rPr>
              <w:t xml:space="preserve">km-es </w:t>
            </w:r>
            <w:r w:rsidRPr="00C84101">
              <w:rPr>
                <w:rFonts w:ascii="Times New Roman" w:hAnsi="Times New Roman" w:cs="Times New Roman"/>
                <w:sz w:val="20"/>
              </w:rPr>
              <w:t>távolság</w:t>
            </w:r>
            <w:r w:rsidRPr="00C8410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sz w:val="20"/>
              </w:rPr>
              <w:t>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8FF4FF" w14:textId="77777777" w:rsidR="005E76FC" w:rsidRPr="00C84101" w:rsidRDefault="005E76FC" w:rsidP="006A6A84">
            <w:pPr>
              <w:pStyle w:val="TableParagraph"/>
              <w:spacing w:before="140" w:line="360" w:lineRule="auto"/>
              <w:ind w:left="85" w:right="125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180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6D00D" w14:textId="77777777" w:rsidR="005E76FC" w:rsidRPr="00C84101" w:rsidRDefault="005E76FC" w:rsidP="006A6A84">
            <w:pPr>
              <w:pStyle w:val="TableParagraph"/>
              <w:spacing w:before="140" w:line="360" w:lineRule="auto"/>
              <w:ind w:left="84" w:right="261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210 EUR</w:t>
            </w:r>
          </w:p>
        </w:tc>
      </w:tr>
      <w:tr w:rsidR="005E76FC" w:rsidRPr="00C84101" w14:paraId="6DDF0154" w14:textId="77777777" w:rsidTr="0040603C">
        <w:trPr>
          <w:trHeight w:val="762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AC48A6E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0FF5C9B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F905417" w14:textId="77777777" w:rsidR="005E76FC" w:rsidRPr="00C84101" w:rsidRDefault="005E76FC" w:rsidP="006A6A84">
            <w:pPr>
              <w:pStyle w:val="TableParagraph"/>
              <w:tabs>
                <w:tab w:val="left" w:pos="1294"/>
              </w:tabs>
              <w:spacing w:before="1" w:line="360" w:lineRule="auto"/>
              <w:ind w:left="83" w:right="76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 xml:space="preserve">500–1999 </w:t>
            </w:r>
            <w:r w:rsidRPr="00C84101">
              <w:rPr>
                <w:rFonts w:ascii="Times New Roman" w:hAnsi="Times New Roman" w:cs="Times New Roman"/>
                <w:spacing w:val="-3"/>
                <w:sz w:val="20"/>
              </w:rPr>
              <w:t xml:space="preserve">km-es </w:t>
            </w:r>
            <w:r w:rsidRPr="00C84101">
              <w:rPr>
                <w:rFonts w:ascii="Times New Roman" w:hAnsi="Times New Roman" w:cs="Times New Roman"/>
                <w:sz w:val="20"/>
              </w:rPr>
              <w:t>távolság</w:t>
            </w:r>
            <w:r w:rsidRPr="00C8410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84101">
              <w:rPr>
                <w:rFonts w:ascii="Times New Roman" w:hAnsi="Times New Roman" w:cs="Times New Roman"/>
                <w:sz w:val="20"/>
              </w:rPr>
              <w:t>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F6CF86" w14:textId="77777777" w:rsidR="005E76FC" w:rsidRPr="00C84101" w:rsidRDefault="005E76FC" w:rsidP="006A6A84">
            <w:pPr>
              <w:pStyle w:val="TableParagraph"/>
              <w:spacing w:before="143" w:line="360" w:lineRule="auto"/>
              <w:ind w:left="85" w:right="125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275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40C77" w14:textId="77777777" w:rsidR="005E76FC" w:rsidRPr="00C84101" w:rsidRDefault="005E76FC" w:rsidP="006A6A84">
            <w:pPr>
              <w:pStyle w:val="TableParagraph"/>
              <w:spacing w:before="143" w:line="360" w:lineRule="auto"/>
              <w:ind w:left="84" w:right="261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320 EUR</w:t>
            </w:r>
          </w:p>
        </w:tc>
      </w:tr>
      <w:tr w:rsidR="005E76FC" w:rsidRPr="00C84101" w14:paraId="7EB0D3E0" w14:textId="77777777" w:rsidTr="0040603C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F42D407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1CCC238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743C899" w14:textId="77777777" w:rsidR="005E76FC" w:rsidRPr="00C84101" w:rsidRDefault="005E76FC" w:rsidP="006A6A84">
            <w:pPr>
              <w:pStyle w:val="TableParagraph"/>
              <w:tabs>
                <w:tab w:val="left" w:pos="1295"/>
              </w:tabs>
              <w:spacing w:before="1" w:line="360" w:lineRule="auto"/>
              <w:ind w:left="83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2000–2999 km-es</w:t>
            </w:r>
          </w:p>
          <w:p w14:paraId="4E73386C" w14:textId="77777777" w:rsidR="005E76FC" w:rsidRPr="00C84101" w:rsidRDefault="005E76FC" w:rsidP="006A6A84">
            <w:pPr>
              <w:pStyle w:val="TableParagraph"/>
              <w:spacing w:before="37" w:line="360" w:lineRule="auto"/>
              <w:ind w:left="83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4872D5" w14:textId="77777777" w:rsidR="005E76FC" w:rsidRPr="00C84101" w:rsidRDefault="005E76FC" w:rsidP="006A6A84">
            <w:pPr>
              <w:pStyle w:val="TableParagraph"/>
              <w:spacing w:before="140" w:line="360" w:lineRule="auto"/>
              <w:ind w:left="85" w:right="125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360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A28ED" w14:textId="77777777" w:rsidR="005E76FC" w:rsidRPr="00C84101" w:rsidRDefault="005E76FC" w:rsidP="006A6A84">
            <w:pPr>
              <w:pStyle w:val="TableParagraph"/>
              <w:spacing w:before="140" w:line="360" w:lineRule="auto"/>
              <w:ind w:left="84" w:right="261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410 EUR</w:t>
            </w:r>
          </w:p>
        </w:tc>
      </w:tr>
      <w:tr w:rsidR="005E76FC" w:rsidRPr="00C84101" w14:paraId="5C0C9288" w14:textId="77777777" w:rsidTr="0040603C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0BD3906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64196BC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40984B" w14:textId="77777777" w:rsidR="005E76FC" w:rsidRPr="00C84101" w:rsidRDefault="005E76FC" w:rsidP="006A6A84">
            <w:pPr>
              <w:pStyle w:val="TableParagraph"/>
              <w:tabs>
                <w:tab w:val="left" w:pos="1295"/>
              </w:tabs>
              <w:spacing w:before="1" w:line="360" w:lineRule="auto"/>
              <w:ind w:left="83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3000–3999 km-es</w:t>
            </w:r>
          </w:p>
          <w:p w14:paraId="221F419A" w14:textId="77777777" w:rsidR="005E76FC" w:rsidRPr="00C84101" w:rsidRDefault="005E76FC" w:rsidP="006A6A84">
            <w:pPr>
              <w:pStyle w:val="TableParagraph"/>
              <w:spacing w:before="37" w:line="360" w:lineRule="auto"/>
              <w:ind w:left="83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2467F2" w14:textId="77777777" w:rsidR="005E76FC" w:rsidRPr="00C84101" w:rsidRDefault="005E76FC" w:rsidP="006A6A84">
            <w:pPr>
              <w:pStyle w:val="TableParagraph"/>
              <w:spacing w:before="143" w:line="360" w:lineRule="auto"/>
              <w:ind w:left="85" w:right="125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530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46ED4" w14:textId="77777777" w:rsidR="005E76FC" w:rsidRPr="00C84101" w:rsidRDefault="005E76FC" w:rsidP="006A6A84">
            <w:pPr>
              <w:pStyle w:val="TableParagraph"/>
              <w:spacing w:before="143" w:line="360" w:lineRule="auto"/>
              <w:ind w:left="84" w:right="261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610 EUR</w:t>
            </w:r>
          </w:p>
        </w:tc>
      </w:tr>
      <w:tr w:rsidR="005E76FC" w:rsidRPr="00C84101" w14:paraId="328207C1" w14:textId="77777777" w:rsidTr="0040603C">
        <w:trPr>
          <w:trHeight w:val="762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95E4B3D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1794936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4FA8598" w14:textId="77777777" w:rsidR="005E76FC" w:rsidRPr="00C84101" w:rsidRDefault="005E76FC" w:rsidP="006A6A84">
            <w:pPr>
              <w:pStyle w:val="TableParagraph"/>
              <w:tabs>
                <w:tab w:val="left" w:pos="1295"/>
              </w:tabs>
              <w:spacing w:before="3" w:line="360" w:lineRule="auto"/>
              <w:ind w:left="83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4000–7999 km-es</w:t>
            </w:r>
          </w:p>
          <w:p w14:paraId="19E3DE0E" w14:textId="77777777" w:rsidR="005E76FC" w:rsidRPr="00C84101" w:rsidRDefault="005E76FC" w:rsidP="006A6A84">
            <w:pPr>
              <w:pStyle w:val="TableParagraph"/>
              <w:spacing w:before="37" w:line="360" w:lineRule="auto"/>
              <w:ind w:left="83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5CA7DA6" w14:textId="77777777" w:rsidR="005E76FC" w:rsidRPr="00C84101" w:rsidRDefault="005E76FC" w:rsidP="006A6A84">
            <w:pPr>
              <w:pStyle w:val="TableParagraph"/>
              <w:spacing w:before="143" w:line="360" w:lineRule="auto"/>
              <w:ind w:left="85" w:right="125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820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54433CD8" w14:textId="77777777" w:rsidR="005E76FC" w:rsidRPr="00C84101" w:rsidRDefault="005E76FC" w:rsidP="006A6A84">
            <w:pPr>
              <w:pStyle w:val="TableParagraph"/>
              <w:spacing w:line="360" w:lineRule="auto"/>
              <w:ind w:right="261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76FC" w:rsidRPr="00C84101" w14:paraId="0CCB2B12" w14:textId="77777777" w:rsidTr="0040603C">
        <w:trPr>
          <w:trHeight w:val="1031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170566C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B048E0" w14:textId="77777777" w:rsidR="005E76FC" w:rsidRPr="00C84101" w:rsidRDefault="005E76FC" w:rsidP="006A6A8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EE87279" w14:textId="77777777" w:rsidR="005E76FC" w:rsidRPr="00C84101" w:rsidRDefault="005E76FC" w:rsidP="006A6A84">
            <w:pPr>
              <w:pStyle w:val="TableParagraph"/>
              <w:spacing w:before="1" w:line="360" w:lineRule="auto"/>
              <w:ind w:left="83" w:right="77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8000 km-es vagy nagyobb 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7C4F2A" w14:textId="77777777" w:rsidR="005E76FC" w:rsidRPr="00C84101" w:rsidRDefault="005E76FC" w:rsidP="006A6A84">
            <w:pPr>
              <w:pStyle w:val="TableParagraph"/>
              <w:spacing w:line="360" w:lineRule="auto"/>
              <w:ind w:left="85" w:right="125"/>
              <w:jc w:val="both"/>
              <w:rPr>
                <w:rFonts w:ascii="Times New Roman" w:hAnsi="Times New Roman" w:cs="Times New Roman"/>
                <w:sz w:val="20"/>
              </w:rPr>
            </w:pPr>
            <w:r w:rsidRPr="00C84101">
              <w:rPr>
                <w:rFonts w:ascii="Times New Roman" w:hAnsi="Times New Roman" w:cs="Times New Roman"/>
                <w:sz w:val="20"/>
              </w:rPr>
              <w:t>1500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19F5FBD7" w14:textId="77777777" w:rsidR="005E76FC" w:rsidRPr="00C84101" w:rsidRDefault="005E76FC" w:rsidP="006A6A84">
            <w:pPr>
              <w:pStyle w:val="TableParagraph"/>
              <w:spacing w:line="360" w:lineRule="auto"/>
              <w:ind w:right="261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428BF9A" w14:textId="77777777" w:rsidR="005E76FC" w:rsidRPr="00C84101" w:rsidRDefault="005E76FC" w:rsidP="006A6A84">
      <w:pPr>
        <w:pStyle w:val="NormlWeb"/>
        <w:spacing w:before="0" w:beforeAutospacing="0" w:after="0" w:afterAutospacing="0" w:line="360" w:lineRule="auto"/>
        <w:jc w:val="both"/>
        <w:rPr>
          <w:i/>
        </w:rPr>
      </w:pPr>
      <w:r w:rsidRPr="00C84101">
        <w:rPr>
          <w:i/>
        </w:rPr>
        <w:t xml:space="preserve">A Pécs és a célegyetem közötti távolság kizárólag az Európai Bizottság által közzétett Távolság Számláló (Distance </w:t>
      </w:r>
      <w:proofErr w:type="spellStart"/>
      <w:r w:rsidRPr="00C84101">
        <w:rPr>
          <w:i/>
        </w:rPr>
        <w:t>Calculator</w:t>
      </w:r>
      <w:proofErr w:type="spellEnd"/>
      <w:r w:rsidRPr="00C84101">
        <w:rPr>
          <w:i/>
        </w:rPr>
        <w:t>) segítségével számítható ki:</w:t>
      </w:r>
    </w:p>
    <w:p w14:paraId="7A4B2B2B" w14:textId="77777777" w:rsidR="005E76FC" w:rsidRPr="00C84101" w:rsidRDefault="005E76FC" w:rsidP="006A6A84">
      <w:pPr>
        <w:pStyle w:val="NormlWeb"/>
        <w:spacing w:before="0" w:beforeAutospacing="0" w:after="0" w:afterAutospacing="0" w:line="360" w:lineRule="auto"/>
        <w:jc w:val="both"/>
      </w:pPr>
    </w:p>
    <w:p w14:paraId="30C4019D" w14:textId="77777777" w:rsidR="005E76FC" w:rsidRPr="00C84101" w:rsidRDefault="00B12499" w:rsidP="006A6A84">
      <w:pPr>
        <w:pStyle w:val="NormlWeb"/>
        <w:spacing w:before="0" w:beforeAutospacing="0" w:after="0" w:afterAutospacing="0" w:line="360" w:lineRule="auto"/>
        <w:jc w:val="both"/>
      </w:pPr>
      <w:hyperlink r:id="rId7" w:history="1">
        <w:r w:rsidR="005E76FC" w:rsidRPr="00C84101">
          <w:rPr>
            <w:rStyle w:val="Hiperhivatkozs"/>
          </w:rPr>
          <w:t>http://ec.europa.eu/programmes/erasmus-plus/tools/distance_en.htm</w:t>
        </w:r>
      </w:hyperlink>
      <w:r w:rsidR="005E76FC" w:rsidRPr="00C84101">
        <w:t xml:space="preserve"> </w:t>
      </w:r>
    </w:p>
    <w:p w14:paraId="6A7EBA93" w14:textId="77777777" w:rsidR="005E76FC" w:rsidRPr="00C84101" w:rsidRDefault="005E76FC" w:rsidP="006A6A84">
      <w:pPr>
        <w:pStyle w:val="NormlWeb"/>
        <w:spacing w:before="0" w:beforeAutospacing="0" w:after="0" w:afterAutospacing="0" w:line="360" w:lineRule="auto"/>
        <w:jc w:val="both"/>
      </w:pPr>
    </w:p>
    <w:p w14:paraId="1AC891BD" w14:textId="77777777" w:rsidR="005E76FC" w:rsidRPr="00C84101" w:rsidRDefault="005E76FC" w:rsidP="006A6A84">
      <w:pPr>
        <w:pStyle w:val="NormlWeb"/>
        <w:spacing w:before="0" w:beforeAutospacing="0" w:after="0" w:afterAutospacing="0" w:line="360" w:lineRule="auto"/>
        <w:jc w:val="both"/>
      </w:pPr>
      <w:r w:rsidRPr="00C84101">
        <w:t xml:space="preserve"> Az Erasmus+ támogatás csupán </w:t>
      </w:r>
      <w:r w:rsidRPr="00C84101">
        <w:rPr>
          <w:i/>
        </w:rPr>
        <w:t xml:space="preserve">hozzájárul </w:t>
      </w:r>
      <w:r w:rsidRPr="00C84101">
        <w:t>a külföldi út megvalósításához, a kiutazás és a kinn-tartózkodás teljes költségét nem minden esetben fedezi.</w:t>
      </w:r>
    </w:p>
    <w:p w14:paraId="1B8BCE90" w14:textId="77777777" w:rsidR="005E76FC" w:rsidRPr="00C84101" w:rsidRDefault="005E76FC" w:rsidP="006A6A84">
      <w:pPr>
        <w:spacing w:line="360" w:lineRule="auto"/>
        <w:ind w:left="567" w:hanging="567"/>
        <w:jc w:val="both"/>
        <w:rPr>
          <w:b/>
        </w:rPr>
      </w:pPr>
    </w:p>
    <w:p w14:paraId="5D80280D" w14:textId="77777777" w:rsidR="005E76FC" w:rsidRPr="00C84101" w:rsidRDefault="005E76FC" w:rsidP="006A6A84">
      <w:pPr>
        <w:spacing w:line="360" w:lineRule="auto"/>
        <w:ind w:left="567" w:hanging="567"/>
        <w:jc w:val="both"/>
        <w:rPr>
          <w:b/>
          <w:i/>
        </w:rPr>
      </w:pPr>
      <w:r w:rsidRPr="00C84101">
        <w:rPr>
          <w:b/>
          <w:i/>
        </w:rPr>
        <w:t>A mobilitási időszak kezdő napja az a nap, amelyen a résztvevő először köteles a fogadó</w:t>
      </w:r>
    </w:p>
    <w:p w14:paraId="188D6E57" w14:textId="77777777" w:rsidR="005E76FC" w:rsidRPr="00C84101" w:rsidRDefault="005E76FC" w:rsidP="006A6A84">
      <w:pPr>
        <w:spacing w:line="360" w:lineRule="auto"/>
        <w:ind w:left="567" w:hanging="567"/>
        <w:jc w:val="both"/>
        <w:rPr>
          <w:b/>
          <w:i/>
        </w:rPr>
      </w:pPr>
      <w:proofErr w:type="gramStart"/>
      <w:r w:rsidRPr="00C84101">
        <w:rPr>
          <w:b/>
          <w:i/>
        </w:rPr>
        <w:t>szervezetnél</w:t>
      </w:r>
      <w:proofErr w:type="gramEnd"/>
      <w:r w:rsidR="00102C33" w:rsidRPr="00C84101">
        <w:rPr>
          <w:b/>
          <w:i/>
        </w:rPr>
        <w:t>, egyetemen</w:t>
      </w:r>
      <w:r w:rsidRPr="00C84101">
        <w:rPr>
          <w:b/>
          <w:i/>
        </w:rPr>
        <w:t xml:space="preserve"> megjelenni, a befejező napja az a nap, amikor a résztvevő a fogadó</w:t>
      </w:r>
    </w:p>
    <w:p w14:paraId="04CEBD80" w14:textId="77777777" w:rsidR="005E76FC" w:rsidRPr="00C84101" w:rsidRDefault="005E76FC" w:rsidP="006A6A84">
      <w:pPr>
        <w:spacing w:line="360" w:lineRule="auto"/>
        <w:ind w:left="567" w:hanging="567"/>
        <w:jc w:val="both"/>
        <w:rPr>
          <w:b/>
          <w:i/>
        </w:rPr>
      </w:pPr>
      <w:proofErr w:type="gramStart"/>
      <w:r w:rsidRPr="00C84101">
        <w:rPr>
          <w:b/>
          <w:i/>
        </w:rPr>
        <w:t>szervezetnél</w:t>
      </w:r>
      <w:proofErr w:type="gramEnd"/>
      <w:r w:rsidR="00102C33" w:rsidRPr="00C84101">
        <w:rPr>
          <w:b/>
          <w:i/>
        </w:rPr>
        <w:t>, egyetemen</w:t>
      </w:r>
      <w:r w:rsidRPr="00C84101">
        <w:rPr>
          <w:b/>
          <w:i/>
        </w:rPr>
        <w:t xml:space="preserve"> utoljára köteles megjelenni.</w:t>
      </w:r>
    </w:p>
    <w:p w14:paraId="0A488C54" w14:textId="77777777" w:rsidR="005E76FC" w:rsidRPr="00C84101" w:rsidRDefault="005E76FC" w:rsidP="006A6A84">
      <w:pPr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</w:p>
    <w:p w14:paraId="57904409" w14:textId="77777777" w:rsidR="00194C2A" w:rsidRPr="00C84101" w:rsidRDefault="005E76FC" w:rsidP="006A6A84">
      <w:pPr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  <w:r w:rsidRPr="00C84101">
        <w:rPr>
          <w:rFonts w:eastAsia="Times New Roman"/>
          <w:sz w:val="22"/>
          <w:szCs w:val="22"/>
        </w:rPr>
        <w:t>Sikeres pályázást kívánunk!</w:t>
      </w:r>
    </w:p>
    <w:p w14:paraId="09B229EF" w14:textId="77777777" w:rsidR="00194C2A" w:rsidRPr="00C84101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</w:p>
    <w:p w14:paraId="390E2D53" w14:textId="0C096AF4" w:rsidR="00194C2A" w:rsidRPr="00C84101" w:rsidRDefault="00194C2A" w:rsidP="006A6A84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b/>
          <w:bCs/>
        </w:rPr>
      </w:pPr>
      <w:r w:rsidRPr="00C84101">
        <w:rPr>
          <w:rFonts w:eastAsia="Calibri"/>
          <w:b/>
          <w:bCs/>
        </w:rPr>
        <w:t>PÁLYÁZHATÓ HELYEK LISTÁJA</w:t>
      </w:r>
    </w:p>
    <w:p w14:paraId="6FED950D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ÁPOLÁSTUDOMÁNYI INTÉZET OKTATÓI SZÁMÁRA</w:t>
      </w:r>
    </w:p>
    <w:p w14:paraId="087C1401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1B181CA5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Instituto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Politécnico</w:t>
      </w:r>
      <w:proofErr w:type="spellEnd"/>
      <w:r w:rsidRPr="00194C2A">
        <w:rPr>
          <w:rFonts w:eastAsia="Times New Roman"/>
        </w:rPr>
        <w:t xml:space="preserve"> De Beja (Portugália), 2 fő részére, 5 nap (oktatás, oktatás nyelve: angol)</w:t>
      </w:r>
    </w:p>
    <w:p w14:paraId="070F94DA" w14:textId="5814CCBD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Helsinki </w:t>
      </w:r>
      <w:proofErr w:type="spellStart"/>
      <w:r w:rsidRPr="00194C2A">
        <w:rPr>
          <w:rFonts w:eastAsia="Times New Roman"/>
        </w:rPr>
        <w:t>Metropolia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(Finnország) </w:t>
      </w:r>
      <w:r w:rsidR="001F4166" w:rsidRPr="00C84101">
        <w:rPr>
          <w:rFonts w:eastAsia="Times New Roman"/>
        </w:rPr>
        <w:t>2</w:t>
      </w:r>
      <w:r w:rsidRPr="00194C2A">
        <w:rPr>
          <w:rFonts w:eastAsia="Times New Roman"/>
        </w:rPr>
        <w:t xml:space="preserve"> fő részére, 5 nap (oktatás, oktatás nyelve: angol)</w:t>
      </w:r>
    </w:p>
    <w:p w14:paraId="7BCE176E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LAB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</w:t>
      </w:r>
      <w:proofErr w:type="spellStart"/>
      <w:r w:rsidRPr="00194C2A">
        <w:rPr>
          <w:rFonts w:eastAsia="Times New Roman"/>
        </w:rPr>
        <w:t>Finnnország</w:t>
      </w:r>
      <w:proofErr w:type="spellEnd"/>
      <w:r w:rsidRPr="00194C2A">
        <w:rPr>
          <w:rFonts w:eastAsia="Times New Roman"/>
        </w:rPr>
        <w:t>) 2 fő részére, 5 nap oktatás, oktatás nyelve: angol)</w:t>
      </w:r>
    </w:p>
    <w:p w14:paraId="2C65C58E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Satakunta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(Finnország) 2 fő részére, 5 nap (oktatás, oktatás nyelve: angol)</w:t>
      </w:r>
    </w:p>
    <w:p w14:paraId="5758B652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National and </w:t>
      </w:r>
      <w:proofErr w:type="spellStart"/>
      <w:r w:rsidRPr="00194C2A">
        <w:rPr>
          <w:rFonts w:eastAsia="Times New Roman"/>
        </w:rPr>
        <w:t>Kapodistrian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Athens</w:t>
      </w:r>
      <w:proofErr w:type="spellEnd"/>
      <w:r w:rsidRPr="00194C2A">
        <w:rPr>
          <w:rFonts w:eastAsia="Times New Roman"/>
        </w:rPr>
        <w:t xml:space="preserve"> (Görögország) 2 fő részére, 5 nap (oktatás, oktatás nyelve: angol)</w:t>
      </w:r>
    </w:p>
    <w:p w14:paraId="01574A8C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CESPU, (Portugália) 2 fő részére, 5 nap (oktatás, oktatás nyelve: angol)</w:t>
      </w:r>
    </w:p>
    <w:p w14:paraId="0CD39FC6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</w:t>
      </w:r>
      <w:proofErr w:type="spellStart"/>
      <w:r w:rsidRPr="00194C2A">
        <w:rPr>
          <w:rFonts w:eastAsia="Times New Roman"/>
        </w:rPr>
        <w:t>North</w:t>
      </w:r>
      <w:proofErr w:type="spellEnd"/>
      <w:r w:rsidRPr="00194C2A">
        <w:rPr>
          <w:rFonts w:eastAsia="Times New Roman"/>
        </w:rPr>
        <w:t xml:space="preserve"> (Horvátország) 2 fő részére, 5 nap (oktatás, oktatás nyelve: angol)</w:t>
      </w:r>
    </w:p>
    <w:p w14:paraId="2DA52A47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Kukuczki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kartowicach</w:t>
      </w:r>
      <w:proofErr w:type="spellEnd"/>
      <w:r w:rsidRPr="00194C2A">
        <w:rPr>
          <w:rFonts w:eastAsia="Times New Roman"/>
        </w:rPr>
        <w:t xml:space="preserve"> (The </w:t>
      </w:r>
      <w:proofErr w:type="spellStart"/>
      <w:r w:rsidRPr="00194C2A">
        <w:rPr>
          <w:rFonts w:eastAsia="Times New Roman"/>
        </w:rPr>
        <w:t>Jerzy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Academy</w:t>
      </w:r>
      <w:proofErr w:type="spellEnd"/>
      <w:r w:rsidRPr="00194C2A">
        <w:rPr>
          <w:rFonts w:eastAsia="Times New Roman"/>
        </w:rPr>
        <w:t xml:space="preserve">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in Katowice) (Lengyelország), 2 fő részére, 5 nap (oktatás, oktatás nyelve: angol)</w:t>
      </w:r>
    </w:p>
    <w:p w14:paraId="34539F60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University of Maribor (Szlovénia) 2 fő részére, 5 nap (oktatás, oktatás nyelve: angol)</w:t>
      </w:r>
    </w:p>
    <w:p w14:paraId="07160334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az oktatás nyelve: német)</w:t>
      </w:r>
    </w:p>
    <w:p w14:paraId="0837AA7A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Alma Mater Europea – ECM (Szlovénia), 2 fő részére 5 nap (oktatás, oktatás nyelve: angol)</w:t>
      </w:r>
    </w:p>
    <w:p w14:paraId="5A93C3A4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Instituto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Polytecnico</w:t>
      </w:r>
      <w:proofErr w:type="spellEnd"/>
      <w:r w:rsidRPr="00194C2A">
        <w:rPr>
          <w:rFonts w:eastAsia="Times New Roman"/>
        </w:rPr>
        <w:t xml:space="preserve"> de </w:t>
      </w:r>
      <w:proofErr w:type="spellStart"/>
      <w:r w:rsidRPr="00194C2A">
        <w:rPr>
          <w:rFonts w:eastAsia="Times New Roman"/>
        </w:rPr>
        <w:t>Braganca</w:t>
      </w:r>
      <w:proofErr w:type="spellEnd"/>
      <w:r w:rsidRPr="00194C2A">
        <w:rPr>
          <w:rFonts w:eastAsia="Times New Roman"/>
        </w:rPr>
        <w:t xml:space="preserve"> (Portugália), 2 fő, 5 nap (oktatás, oktatás nyelve: angol és/vagy portugál/spanyol)</w:t>
      </w:r>
    </w:p>
    <w:p w14:paraId="71C542B1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for Health </w:t>
      </w:r>
      <w:proofErr w:type="spellStart"/>
      <w:r w:rsidRPr="00194C2A">
        <w:rPr>
          <w:rFonts w:eastAsia="Times New Roman"/>
        </w:rPr>
        <w:t>Professions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Upper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Austria</w:t>
      </w:r>
      <w:proofErr w:type="spellEnd"/>
      <w:r w:rsidRPr="00194C2A">
        <w:rPr>
          <w:rFonts w:eastAsia="Times New Roman"/>
        </w:rPr>
        <w:t xml:space="preserve"> (Ausztria), 2 fő részére 4-5 nap (oktatás, oktatás nyelve: angol/német)</w:t>
      </w:r>
    </w:p>
    <w:p w14:paraId="379C7185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Lapland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(Finnország), 2 fő részére, 5 nap (oktatás, az oktatás nyelve: angol)</w:t>
      </w:r>
    </w:p>
    <w:p w14:paraId="07BBC07B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Vic</w:t>
      </w:r>
      <w:proofErr w:type="spellEnd"/>
      <w:r w:rsidRPr="00194C2A">
        <w:rPr>
          <w:rFonts w:eastAsia="Times New Roman"/>
        </w:rPr>
        <w:t xml:space="preserve"> – </w:t>
      </w:r>
      <w:proofErr w:type="spellStart"/>
      <w:r w:rsidRPr="00194C2A">
        <w:rPr>
          <w:rFonts w:eastAsia="Times New Roman"/>
        </w:rPr>
        <w:t>Central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Catalonia</w:t>
      </w:r>
      <w:proofErr w:type="spellEnd"/>
      <w:r w:rsidRPr="00194C2A">
        <w:rPr>
          <w:rFonts w:eastAsia="Times New Roman"/>
        </w:rPr>
        <w:t>, Vis Campus (Spanyolország), 2 fő részére, 5 nap (oktatás, oktatás nyelve: angol)</w:t>
      </w:r>
    </w:p>
    <w:p w14:paraId="48D3D4E6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Lithuanian</w:t>
      </w:r>
      <w:proofErr w:type="spellEnd"/>
      <w:r w:rsidRPr="00194C2A">
        <w:rPr>
          <w:rFonts w:eastAsia="Times New Roman"/>
        </w:rPr>
        <w:t xml:space="preserve"> University of Health Sciences (Litvánia), 2 fő részére, 5 nap (oktatás, oktatás nyelve: angol)</w:t>
      </w:r>
    </w:p>
    <w:p w14:paraId="019B4776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John Paul II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in </w:t>
      </w:r>
      <w:proofErr w:type="spellStart"/>
      <w:r w:rsidRPr="00194C2A">
        <w:rPr>
          <w:rFonts w:eastAsia="Times New Roman"/>
        </w:rPr>
        <w:t>Biala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Podlaska</w:t>
      </w:r>
      <w:proofErr w:type="spellEnd"/>
      <w:r w:rsidRPr="00194C2A">
        <w:rPr>
          <w:rFonts w:eastAsia="Times New Roman"/>
        </w:rPr>
        <w:t xml:space="preserve"> (Lengyelország), 2 fő részére, 5 nap (oktatás, oktatás nyelve: angol)</w:t>
      </w:r>
    </w:p>
    <w:p w14:paraId="3D112D6B" w14:textId="14B3BA0A" w:rsidR="00194C2A" w:rsidRPr="00194C2A" w:rsidRDefault="00C84101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C84101">
        <w:rPr>
          <w:rFonts w:eastAsia="Times New Roman"/>
        </w:rPr>
        <w:t xml:space="preserve"> </w:t>
      </w:r>
      <w:proofErr w:type="spellStart"/>
      <w:r w:rsidRPr="00C84101">
        <w:rPr>
          <w:rFonts w:eastAsia="Times New Roman"/>
        </w:rPr>
        <w:t>Sivas</w:t>
      </w:r>
      <w:proofErr w:type="spellEnd"/>
      <w:r w:rsidRPr="00C84101">
        <w:rPr>
          <w:rFonts w:eastAsia="Times New Roman"/>
        </w:rPr>
        <w:t xml:space="preserve"> </w:t>
      </w:r>
      <w:proofErr w:type="spellStart"/>
      <w:r w:rsidR="00194C2A" w:rsidRPr="00194C2A">
        <w:rPr>
          <w:rFonts w:eastAsia="Times New Roman"/>
        </w:rPr>
        <w:t>Cumhuriyet</w:t>
      </w:r>
      <w:proofErr w:type="spellEnd"/>
      <w:r w:rsidR="00194C2A" w:rsidRPr="00194C2A">
        <w:rPr>
          <w:rFonts w:eastAsia="Times New Roman"/>
        </w:rPr>
        <w:t xml:space="preserve"> University (Törökország), 2 fő részére, 5 nap (oktatás, oktatás nyelve: angol)</w:t>
      </w:r>
    </w:p>
    <w:p w14:paraId="57083A83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bookmarkStart w:id="0" w:name="_Hlk74230526"/>
      <w:r w:rsidRPr="00194C2A">
        <w:rPr>
          <w:rFonts w:eastAsia="Times New Roman"/>
        </w:rPr>
        <w:t>Universidad de León (Spanyolország), 2 fő részére, 5 nap (oktatás, oktatás nyelve: angol)</w:t>
      </w:r>
    </w:p>
    <w:p w14:paraId="71B99452" w14:textId="557D9BD6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Mardin </w:t>
      </w:r>
      <w:proofErr w:type="spellStart"/>
      <w:r w:rsidRPr="00194C2A">
        <w:rPr>
          <w:rFonts w:eastAsia="Times New Roman"/>
        </w:rPr>
        <w:t>Artuklu</w:t>
      </w:r>
      <w:proofErr w:type="spellEnd"/>
      <w:r w:rsidRPr="00194C2A">
        <w:rPr>
          <w:rFonts w:eastAsia="Times New Roman"/>
        </w:rPr>
        <w:t xml:space="preserve"> University (Törökország), </w:t>
      </w:r>
      <w:r w:rsidR="001F4166" w:rsidRPr="00C84101">
        <w:rPr>
          <w:rFonts w:eastAsia="Times New Roman"/>
        </w:rPr>
        <w:t>1</w:t>
      </w:r>
      <w:r w:rsidRPr="00194C2A">
        <w:rPr>
          <w:rFonts w:eastAsia="Times New Roman"/>
        </w:rPr>
        <w:t xml:space="preserve"> fő részére, 5 nap (oktatás, oktatás nyelve: angol)</w:t>
      </w:r>
    </w:p>
    <w:p w14:paraId="777BFABB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6A4EDC54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6E678138" w14:textId="77777777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Universita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Degli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Studi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Gabriela</w:t>
      </w:r>
      <w:proofErr w:type="spellEnd"/>
      <w:r w:rsidRPr="00194C2A">
        <w:rPr>
          <w:rFonts w:eastAsia="Times New Roman"/>
        </w:rPr>
        <w:t xml:space="preserve"> D'Annunzio Di </w:t>
      </w:r>
      <w:proofErr w:type="spellStart"/>
      <w:r w:rsidRPr="00194C2A">
        <w:rPr>
          <w:rFonts w:eastAsia="Times New Roman"/>
        </w:rPr>
        <w:t>Chieti-Pescara</w:t>
      </w:r>
      <w:proofErr w:type="spellEnd"/>
      <w:r w:rsidRPr="00194C2A">
        <w:rPr>
          <w:rFonts w:eastAsia="Times New Roman"/>
        </w:rPr>
        <w:t xml:space="preserve"> (Olaszország), 2 fő részére, 5 nap (oktatás, oktatás nyelve: angol/olasz)</w:t>
      </w:r>
    </w:p>
    <w:p w14:paraId="13D5211B" w14:textId="272A635E" w:rsidR="00194C2A" w:rsidRPr="00194C2A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Institut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Regional</w:t>
      </w:r>
      <w:proofErr w:type="spellEnd"/>
      <w:r w:rsidRPr="00194C2A">
        <w:rPr>
          <w:rFonts w:eastAsia="Times New Roman"/>
        </w:rPr>
        <w:t xml:space="preserve"> de </w:t>
      </w:r>
      <w:proofErr w:type="spellStart"/>
      <w:r w:rsidRPr="00194C2A">
        <w:rPr>
          <w:rFonts w:eastAsia="Times New Roman"/>
        </w:rPr>
        <w:t>Formation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Sanitaire</w:t>
      </w:r>
      <w:proofErr w:type="spellEnd"/>
      <w:r w:rsidRPr="00194C2A">
        <w:rPr>
          <w:rFonts w:eastAsia="Times New Roman"/>
        </w:rPr>
        <w:t xml:space="preserve"> et </w:t>
      </w:r>
      <w:proofErr w:type="spellStart"/>
      <w:r w:rsidRPr="00194C2A">
        <w:rPr>
          <w:rFonts w:eastAsia="Times New Roman"/>
        </w:rPr>
        <w:t>Sociale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Croix</w:t>
      </w:r>
      <w:proofErr w:type="spellEnd"/>
      <w:r w:rsidRPr="00194C2A">
        <w:rPr>
          <w:rFonts w:eastAsia="Times New Roman"/>
        </w:rPr>
        <w:t xml:space="preserve">-Rouge </w:t>
      </w:r>
      <w:proofErr w:type="spellStart"/>
      <w:r w:rsidRPr="00194C2A">
        <w:rPr>
          <w:rFonts w:eastAsia="Times New Roman"/>
        </w:rPr>
        <w:t>Francaise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Nord</w:t>
      </w:r>
      <w:proofErr w:type="spellEnd"/>
      <w:r w:rsidRPr="00194C2A">
        <w:rPr>
          <w:rFonts w:eastAsia="Times New Roman"/>
        </w:rPr>
        <w:t>-</w:t>
      </w:r>
      <w:proofErr w:type="spellStart"/>
      <w:r w:rsidRPr="00194C2A">
        <w:rPr>
          <w:rFonts w:eastAsia="Times New Roman"/>
        </w:rPr>
        <w:t>Pas</w:t>
      </w:r>
      <w:proofErr w:type="spellEnd"/>
      <w:r w:rsidRPr="00194C2A">
        <w:rPr>
          <w:rFonts w:eastAsia="Times New Roman"/>
        </w:rPr>
        <w:t xml:space="preserve">-De-Calais (Franciaország), </w:t>
      </w:r>
      <w:r w:rsidR="001F4166" w:rsidRPr="00C84101">
        <w:rPr>
          <w:rFonts w:eastAsia="Times New Roman"/>
        </w:rPr>
        <w:t>1</w:t>
      </w:r>
      <w:r w:rsidRPr="00194C2A">
        <w:rPr>
          <w:rFonts w:eastAsia="Times New Roman"/>
        </w:rPr>
        <w:t xml:space="preserve"> fő részére, 5 nap (oktatás, az oktatás nyelve: angol/francia)</w:t>
      </w:r>
    </w:p>
    <w:p w14:paraId="780A04E0" w14:textId="2032E797" w:rsidR="00194C2A" w:rsidRPr="00C84101" w:rsidRDefault="00194C2A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Keele</w:t>
      </w:r>
      <w:proofErr w:type="spellEnd"/>
      <w:r w:rsidRPr="00194C2A">
        <w:rPr>
          <w:rFonts w:eastAsia="Times New Roman"/>
        </w:rPr>
        <w:t xml:space="preserve"> (Egyesült Királyság), 2 fő részére, 5 nap (oktatás, az oktatás nyelve: angol)</w:t>
      </w:r>
    </w:p>
    <w:p w14:paraId="5BEB488C" w14:textId="30FF486D" w:rsidR="001F4166" w:rsidRPr="00C84101" w:rsidRDefault="001F4166" w:rsidP="006A6A8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C84101">
        <w:rPr>
          <w:rFonts w:eastAsia="Times New Roman"/>
        </w:rPr>
        <w:t>Croix</w:t>
      </w:r>
      <w:proofErr w:type="spellEnd"/>
      <w:r w:rsidRPr="00C84101">
        <w:rPr>
          <w:rFonts w:eastAsia="Times New Roman"/>
        </w:rPr>
        <w:t xml:space="preserve">-Rouge </w:t>
      </w:r>
      <w:proofErr w:type="spellStart"/>
      <w:r w:rsidRPr="00C84101">
        <w:rPr>
          <w:rFonts w:eastAsia="Times New Roman"/>
        </w:rPr>
        <w:t>francaise</w:t>
      </w:r>
      <w:proofErr w:type="spellEnd"/>
      <w:r w:rsidRPr="00C84101">
        <w:rPr>
          <w:rFonts w:eastAsia="Times New Roman"/>
        </w:rPr>
        <w:t xml:space="preserve"> </w:t>
      </w:r>
      <w:proofErr w:type="spellStart"/>
      <w:r w:rsidRPr="00C84101">
        <w:rPr>
          <w:rFonts w:eastAsia="Times New Roman"/>
        </w:rPr>
        <w:t>Institut</w:t>
      </w:r>
      <w:proofErr w:type="spellEnd"/>
      <w:r w:rsidRPr="00C84101">
        <w:rPr>
          <w:rFonts w:eastAsia="Times New Roman"/>
        </w:rPr>
        <w:t xml:space="preserve"> </w:t>
      </w:r>
      <w:proofErr w:type="spellStart"/>
      <w:r w:rsidRPr="00C84101">
        <w:rPr>
          <w:rFonts w:eastAsia="Times New Roman"/>
        </w:rPr>
        <w:t>Régional</w:t>
      </w:r>
      <w:proofErr w:type="spellEnd"/>
      <w:r w:rsidRPr="00C84101">
        <w:rPr>
          <w:rFonts w:eastAsia="Times New Roman"/>
        </w:rPr>
        <w:t xml:space="preserve"> de </w:t>
      </w:r>
      <w:proofErr w:type="spellStart"/>
      <w:r w:rsidRPr="00C84101">
        <w:rPr>
          <w:rFonts w:eastAsia="Times New Roman"/>
        </w:rPr>
        <w:t>Formation</w:t>
      </w:r>
      <w:proofErr w:type="spellEnd"/>
      <w:r w:rsidRPr="00C84101">
        <w:rPr>
          <w:rFonts w:eastAsia="Times New Roman"/>
        </w:rPr>
        <w:t xml:space="preserve"> </w:t>
      </w:r>
      <w:proofErr w:type="spellStart"/>
      <w:r w:rsidRPr="00C84101">
        <w:rPr>
          <w:rFonts w:eastAsia="Times New Roman"/>
        </w:rPr>
        <w:t>Sanitaire</w:t>
      </w:r>
      <w:proofErr w:type="spellEnd"/>
      <w:r w:rsidRPr="00C84101">
        <w:rPr>
          <w:rFonts w:eastAsia="Times New Roman"/>
        </w:rPr>
        <w:t xml:space="preserve"> &amp; </w:t>
      </w:r>
      <w:proofErr w:type="spellStart"/>
      <w:r w:rsidRPr="00C84101">
        <w:rPr>
          <w:rFonts w:eastAsia="Times New Roman"/>
        </w:rPr>
        <w:t>Sociale</w:t>
      </w:r>
      <w:proofErr w:type="spellEnd"/>
      <w:r w:rsidRPr="00C84101">
        <w:rPr>
          <w:rFonts w:eastAsia="Times New Roman"/>
        </w:rPr>
        <w:t xml:space="preserve"> - Grand Est (Franciaország), 2 fő részére, 5 nap (oktatás, az oktatás nyelve: angol)</w:t>
      </w:r>
    </w:p>
    <w:p w14:paraId="336A0F78" w14:textId="4DF4DA03" w:rsidR="00194C2A" w:rsidRPr="00C84101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455C90C3" w14:textId="77777777" w:rsidR="00C84101" w:rsidRPr="00194C2A" w:rsidRDefault="00C84101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bookmarkEnd w:id="0"/>
    <w:p w14:paraId="06E03F72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VÉDŐNŐI ÉS PREVENCIÓS TANSZÉK OKTATÓI SZÁMÁRA:</w:t>
      </w:r>
    </w:p>
    <w:p w14:paraId="63EEAB83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5636BC25" w14:textId="77777777" w:rsidR="00194C2A" w:rsidRPr="00194C2A" w:rsidRDefault="00194C2A" w:rsidP="006A6A8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Satakunta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(Finnország) 2 fő részére, 5 nap, (oktatás</w:t>
      </w:r>
      <w:proofErr w:type="gramStart"/>
      <w:r w:rsidRPr="00194C2A">
        <w:rPr>
          <w:rFonts w:eastAsia="Times New Roman"/>
        </w:rPr>
        <w:t>, ,</w:t>
      </w:r>
      <w:proofErr w:type="gramEnd"/>
      <w:r w:rsidRPr="00194C2A">
        <w:rPr>
          <w:rFonts w:eastAsia="Times New Roman"/>
        </w:rPr>
        <w:t xml:space="preserve"> oktatás nyelve: angol)</w:t>
      </w:r>
    </w:p>
    <w:p w14:paraId="0CDCC571" w14:textId="77777777" w:rsidR="00194C2A" w:rsidRPr="00194C2A" w:rsidRDefault="00194C2A" w:rsidP="006A6A8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0C8F260B" w14:textId="77777777" w:rsidR="00194C2A" w:rsidRPr="00194C2A" w:rsidRDefault="00194C2A" w:rsidP="006A6A8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University of Maribor (Szlovénia) 1 fő, 5 nap (oktatás, oktatás nyelve: angol)</w:t>
      </w:r>
    </w:p>
    <w:p w14:paraId="6AB32AFE" w14:textId="77777777" w:rsidR="00194C2A" w:rsidRPr="00194C2A" w:rsidRDefault="00194C2A" w:rsidP="006A6A8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Gesundheitswissenschaften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7685388C" w14:textId="77777777" w:rsidR="00194C2A" w:rsidRPr="00194C2A" w:rsidRDefault="00194C2A" w:rsidP="006A6A8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  <w:r w:rsidRPr="00194C2A">
        <w:rPr>
          <w:rFonts w:eastAsia="Times New Roman"/>
        </w:rPr>
        <w:br/>
      </w:r>
    </w:p>
    <w:p w14:paraId="6FD750BC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EGÉSZSÉGBIZTOSÍTÁSI INTÉZET OKTATÓI SZÁMÁRA</w:t>
      </w:r>
    </w:p>
    <w:p w14:paraId="3241427F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0CA0C1E7" w14:textId="77777777" w:rsidR="00194C2A" w:rsidRPr="00194C2A" w:rsidRDefault="00194C2A" w:rsidP="006A6A8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Alice </w:t>
      </w:r>
      <w:proofErr w:type="spellStart"/>
      <w:r w:rsidRPr="00194C2A">
        <w:rPr>
          <w:rFonts w:eastAsia="Times New Roman"/>
        </w:rPr>
        <w:t>Salomon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Fachhochschule</w:t>
      </w:r>
      <w:proofErr w:type="spellEnd"/>
      <w:r w:rsidRPr="00194C2A">
        <w:rPr>
          <w:rFonts w:eastAsia="Times New Roman"/>
        </w:rPr>
        <w:t>, Berlin (Németország) 2 fő részére, 5 nap (oktatás, oktatás nyelve: német)</w:t>
      </w:r>
    </w:p>
    <w:p w14:paraId="0E3B8480" w14:textId="77777777" w:rsidR="00194C2A" w:rsidRPr="00194C2A" w:rsidRDefault="00194C2A" w:rsidP="006A6A8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Kukuczki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kartowicach</w:t>
      </w:r>
      <w:proofErr w:type="spellEnd"/>
      <w:r w:rsidRPr="00194C2A">
        <w:rPr>
          <w:rFonts w:eastAsia="Times New Roman"/>
        </w:rPr>
        <w:t xml:space="preserve"> (The </w:t>
      </w:r>
      <w:proofErr w:type="spellStart"/>
      <w:r w:rsidRPr="00194C2A">
        <w:rPr>
          <w:rFonts w:eastAsia="Times New Roman"/>
        </w:rPr>
        <w:t>Jerzy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Academy</w:t>
      </w:r>
      <w:proofErr w:type="spellEnd"/>
      <w:r w:rsidRPr="00194C2A">
        <w:rPr>
          <w:rFonts w:eastAsia="Times New Roman"/>
        </w:rPr>
        <w:t xml:space="preserve">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in Katowice) (Lengyelország), 2 fő részére, 6 nap (oktatás, oktatás nyelve: angol)</w:t>
      </w:r>
    </w:p>
    <w:p w14:paraId="1C56E437" w14:textId="77777777" w:rsidR="00194C2A" w:rsidRPr="00194C2A" w:rsidRDefault="00194C2A" w:rsidP="006A6A8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4C7DD0EB" w14:textId="77777777" w:rsidR="00194C2A" w:rsidRPr="00194C2A" w:rsidRDefault="00194C2A" w:rsidP="006A6A8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University of Maribor (Szlovénia) 1 fő, 5 nap (oktatás, oktatás nyelve: angol)</w:t>
      </w:r>
    </w:p>
    <w:p w14:paraId="11C4B764" w14:textId="77777777" w:rsidR="00194C2A" w:rsidRPr="00194C2A" w:rsidRDefault="00194C2A" w:rsidP="006A6A8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42BC4002" w14:textId="77777777" w:rsidR="00194C2A" w:rsidRPr="00194C2A" w:rsidRDefault="00194C2A" w:rsidP="006A6A8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4AF06DE9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04B54DAD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EGÉSZSÉGFEJLESZTÉSI ÉS NÉPEGÉSZSÉGTANI TANSZÉK OKTATÓI SZÁMÁRA</w:t>
      </w:r>
    </w:p>
    <w:p w14:paraId="3A71AB02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Helsinki </w:t>
      </w:r>
      <w:proofErr w:type="spellStart"/>
      <w:r w:rsidRPr="00194C2A">
        <w:rPr>
          <w:rFonts w:eastAsia="Times New Roman"/>
        </w:rPr>
        <w:t>Metropolia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(Finnország) 2 fő részére, 5 nap (oktatás, oktatás nyelve: angol)</w:t>
      </w:r>
    </w:p>
    <w:p w14:paraId="35BA384E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LAB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</w:t>
      </w:r>
      <w:proofErr w:type="spellStart"/>
      <w:r w:rsidRPr="00194C2A">
        <w:rPr>
          <w:rFonts w:eastAsia="Times New Roman"/>
        </w:rPr>
        <w:t>Finnnország</w:t>
      </w:r>
      <w:proofErr w:type="spellEnd"/>
      <w:r w:rsidRPr="00194C2A">
        <w:rPr>
          <w:rFonts w:eastAsia="Times New Roman"/>
        </w:rPr>
        <w:t>) 2 fő részére, 5 nap (oktatás, oktatás nyelve: angol)</w:t>
      </w:r>
    </w:p>
    <w:p w14:paraId="440ED43D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Kukuczki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kartowicach</w:t>
      </w:r>
      <w:proofErr w:type="spellEnd"/>
      <w:r w:rsidRPr="00194C2A">
        <w:rPr>
          <w:rFonts w:eastAsia="Times New Roman"/>
        </w:rPr>
        <w:t xml:space="preserve"> (The </w:t>
      </w:r>
      <w:proofErr w:type="spellStart"/>
      <w:r w:rsidRPr="00194C2A">
        <w:rPr>
          <w:rFonts w:eastAsia="Times New Roman"/>
        </w:rPr>
        <w:t>Jerzy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Academy</w:t>
      </w:r>
      <w:proofErr w:type="spellEnd"/>
      <w:r w:rsidRPr="00194C2A">
        <w:rPr>
          <w:rFonts w:eastAsia="Times New Roman"/>
        </w:rPr>
        <w:t xml:space="preserve">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in Katowice) (Lengyelország), 2 fő részére, 5 nap (oktatás, oktatás nyelve: angol)</w:t>
      </w:r>
    </w:p>
    <w:p w14:paraId="07F10214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bookmarkStart w:id="1" w:name="_Hlk97710550"/>
      <w:proofErr w:type="spellStart"/>
      <w:r w:rsidRPr="00194C2A">
        <w:rPr>
          <w:rFonts w:eastAsia="Times New Roman"/>
        </w:rPr>
        <w:t>Instituto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Politécnico</w:t>
      </w:r>
      <w:proofErr w:type="spellEnd"/>
      <w:r w:rsidRPr="00194C2A">
        <w:rPr>
          <w:rFonts w:eastAsia="Times New Roman"/>
        </w:rPr>
        <w:t xml:space="preserve"> De Beja (Portugália), 2 fő részére, 5 nap (oktatás, oktatás nyelve: angol)</w:t>
      </w:r>
    </w:p>
    <w:bookmarkEnd w:id="1"/>
    <w:p w14:paraId="43E96B8B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John Paul II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in </w:t>
      </w:r>
      <w:proofErr w:type="spellStart"/>
      <w:r w:rsidRPr="00194C2A">
        <w:rPr>
          <w:rFonts w:eastAsia="Times New Roman"/>
        </w:rPr>
        <w:t>Biala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Podlaska</w:t>
      </w:r>
      <w:proofErr w:type="spellEnd"/>
      <w:r w:rsidRPr="00194C2A">
        <w:rPr>
          <w:rFonts w:eastAsia="Times New Roman"/>
        </w:rPr>
        <w:t xml:space="preserve"> (Lengyelország), 2 fő részére, 5 nap (oktatás, oktatás nyelve: angol)</w:t>
      </w:r>
    </w:p>
    <w:p w14:paraId="6CCF88C3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70BE95CD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University of Maribor (Szlovénia) 1 fő, 5 nap (oktatás, oktatás nyelve: angol)</w:t>
      </w:r>
    </w:p>
    <w:p w14:paraId="5A85C824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595BF1DB" w14:textId="77777777" w:rsidR="00194C2A" w:rsidRPr="00194C2A" w:rsidRDefault="00194C2A" w:rsidP="006A6A84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375A442A" w14:textId="77777777" w:rsidR="00194C2A" w:rsidRPr="00194C2A" w:rsidRDefault="00194C2A" w:rsidP="006A6A84">
      <w:pPr>
        <w:shd w:val="clear" w:color="auto" w:fill="FFFFFF"/>
        <w:spacing w:line="360" w:lineRule="auto"/>
        <w:ind w:left="720"/>
        <w:jc w:val="both"/>
        <w:rPr>
          <w:rFonts w:eastAsia="Times New Roman"/>
        </w:rPr>
      </w:pPr>
    </w:p>
    <w:p w14:paraId="1CF5BE6D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EGÉSZSÉG-GAZDASÁGTANI ÉS EGÉSZSÉGÜGYI SZERVEZŐ TANSZÉK OKTATÓI SZÁMÁRA</w:t>
      </w:r>
    </w:p>
    <w:p w14:paraId="1A9713CC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30DF356E" w14:textId="77777777" w:rsidR="00194C2A" w:rsidRPr="00194C2A" w:rsidRDefault="00194C2A" w:rsidP="006A6A8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Kukuczki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kartowicach</w:t>
      </w:r>
      <w:proofErr w:type="spellEnd"/>
      <w:r w:rsidRPr="00194C2A">
        <w:rPr>
          <w:rFonts w:eastAsia="Times New Roman"/>
        </w:rPr>
        <w:t xml:space="preserve"> (The </w:t>
      </w:r>
      <w:proofErr w:type="spellStart"/>
      <w:r w:rsidRPr="00194C2A">
        <w:rPr>
          <w:rFonts w:eastAsia="Times New Roman"/>
        </w:rPr>
        <w:t>Jerzy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Academy</w:t>
      </w:r>
      <w:proofErr w:type="spellEnd"/>
      <w:r w:rsidRPr="00194C2A">
        <w:rPr>
          <w:rFonts w:eastAsia="Times New Roman"/>
        </w:rPr>
        <w:t xml:space="preserve">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in Katowice) (Lengyelország), 2 fő részére, 5 nap (oktatás, oktatás nyelve: angol)</w:t>
      </w:r>
    </w:p>
    <w:p w14:paraId="7E1178E6" w14:textId="77777777" w:rsidR="00194C2A" w:rsidRPr="00194C2A" w:rsidRDefault="00194C2A" w:rsidP="006A6A8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Alice </w:t>
      </w:r>
      <w:proofErr w:type="spellStart"/>
      <w:r w:rsidRPr="00194C2A">
        <w:rPr>
          <w:rFonts w:eastAsia="Times New Roman"/>
        </w:rPr>
        <w:t>Salomon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Fachhochschule</w:t>
      </w:r>
      <w:proofErr w:type="spellEnd"/>
      <w:r w:rsidRPr="00194C2A">
        <w:rPr>
          <w:rFonts w:eastAsia="Times New Roman"/>
        </w:rPr>
        <w:t>, Berlin (Németország) 2 fő részére, 5 nap (oktatás, oktatás nyelve: német)</w:t>
      </w:r>
    </w:p>
    <w:p w14:paraId="7F581BBE" w14:textId="77777777" w:rsidR="00194C2A" w:rsidRPr="00194C2A" w:rsidRDefault="00194C2A" w:rsidP="006A6A8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University of Maribor (Szlovénia) 1 fő részére, 5 nap (oktatás, oktatás nyelve: angol)</w:t>
      </w:r>
    </w:p>
    <w:p w14:paraId="722D4287" w14:textId="77777777" w:rsidR="00194C2A" w:rsidRPr="00194C2A" w:rsidRDefault="00194C2A" w:rsidP="006A6A8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4D5E34A5" w14:textId="77777777" w:rsidR="00194C2A" w:rsidRPr="00194C2A" w:rsidRDefault="00194C2A" w:rsidP="006A6A8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321684AB" w14:textId="77777777" w:rsidR="00194C2A" w:rsidRPr="00194C2A" w:rsidRDefault="00194C2A" w:rsidP="006A6A8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24EC6F16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1D6E661A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EGÉSZSÉGTURIZMUS SZAKIRÁNYON OKTATÓK SZÁMÁRA</w:t>
      </w:r>
    </w:p>
    <w:p w14:paraId="2F4FB562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1FEE4473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Fachhochschule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Johanneum</w:t>
      </w:r>
      <w:proofErr w:type="spellEnd"/>
      <w:r w:rsidRPr="00194C2A">
        <w:rPr>
          <w:rFonts w:eastAsia="Times New Roman"/>
        </w:rPr>
        <w:t>, (Ausztria) 1 fő részére, 5 nap (oktatás, oktatás nyelve: német)</w:t>
      </w:r>
    </w:p>
    <w:p w14:paraId="12C4AD12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Escola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Superior</w:t>
      </w:r>
      <w:proofErr w:type="spellEnd"/>
      <w:r w:rsidRPr="00194C2A">
        <w:rPr>
          <w:rFonts w:eastAsia="Times New Roman"/>
        </w:rPr>
        <w:t xml:space="preserve"> de </w:t>
      </w:r>
      <w:proofErr w:type="spellStart"/>
      <w:r w:rsidRPr="00194C2A">
        <w:rPr>
          <w:rFonts w:eastAsia="Times New Roman"/>
        </w:rPr>
        <w:t>Desporto</w:t>
      </w:r>
      <w:proofErr w:type="spellEnd"/>
      <w:r w:rsidRPr="00194C2A">
        <w:rPr>
          <w:rFonts w:eastAsia="Times New Roman"/>
        </w:rPr>
        <w:t xml:space="preserve"> de Rio Maior (Portugália), 1 fő részére, 5 nap (oktatás</w:t>
      </w:r>
      <w:proofErr w:type="gramStart"/>
      <w:r w:rsidRPr="00194C2A">
        <w:rPr>
          <w:rFonts w:eastAsia="Times New Roman"/>
        </w:rPr>
        <w:t>, ,</w:t>
      </w:r>
      <w:proofErr w:type="gramEnd"/>
      <w:r w:rsidRPr="00194C2A">
        <w:rPr>
          <w:rFonts w:eastAsia="Times New Roman"/>
        </w:rPr>
        <w:t xml:space="preserve"> oktatás nyelve: angol)</w:t>
      </w:r>
    </w:p>
    <w:p w14:paraId="1E305559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Kukuczki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kartowicach</w:t>
      </w:r>
      <w:proofErr w:type="spellEnd"/>
      <w:r w:rsidRPr="00194C2A">
        <w:rPr>
          <w:rFonts w:eastAsia="Times New Roman"/>
        </w:rPr>
        <w:t xml:space="preserve"> (The </w:t>
      </w:r>
      <w:proofErr w:type="spellStart"/>
      <w:r w:rsidRPr="00194C2A">
        <w:rPr>
          <w:rFonts w:eastAsia="Times New Roman"/>
        </w:rPr>
        <w:t>Jerzy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Academy</w:t>
      </w:r>
      <w:proofErr w:type="spellEnd"/>
      <w:r w:rsidRPr="00194C2A">
        <w:rPr>
          <w:rFonts w:eastAsia="Times New Roman"/>
        </w:rPr>
        <w:t xml:space="preserve">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in Katowice) (Lengyelország), 2 fő részére, 5 nap (oktatás, oktatás nyelve: angol)</w:t>
      </w:r>
    </w:p>
    <w:p w14:paraId="3F46E796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John Paul II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in </w:t>
      </w:r>
      <w:proofErr w:type="spellStart"/>
      <w:r w:rsidRPr="00194C2A">
        <w:rPr>
          <w:rFonts w:eastAsia="Times New Roman"/>
        </w:rPr>
        <w:t>Biala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Podlaska</w:t>
      </w:r>
      <w:proofErr w:type="spellEnd"/>
      <w:r w:rsidRPr="00194C2A">
        <w:rPr>
          <w:rFonts w:eastAsia="Times New Roman"/>
        </w:rPr>
        <w:t xml:space="preserve"> (Lengyelország), 2 fő részére, 5 nap (oktatás, oktatás nyelve: angol)</w:t>
      </w:r>
    </w:p>
    <w:p w14:paraId="1E2F3E6F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Instituto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Polytecnico</w:t>
      </w:r>
      <w:proofErr w:type="spellEnd"/>
      <w:r w:rsidRPr="00194C2A">
        <w:rPr>
          <w:rFonts w:eastAsia="Times New Roman"/>
        </w:rPr>
        <w:t xml:space="preserve"> de </w:t>
      </w:r>
      <w:proofErr w:type="spellStart"/>
      <w:r w:rsidRPr="00194C2A">
        <w:rPr>
          <w:rFonts w:eastAsia="Times New Roman"/>
        </w:rPr>
        <w:t>Braganca</w:t>
      </w:r>
      <w:proofErr w:type="spellEnd"/>
      <w:r w:rsidRPr="00194C2A">
        <w:rPr>
          <w:rFonts w:eastAsia="Times New Roman"/>
        </w:rPr>
        <w:t xml:space="preserve"> (Portugália), 2 fő, 5 nap, oktatás, oktatás nyelve: angol és/vagy </w:t>
      </w:r>
      <w:proofErr w:type="spellStart"/>
      <w:r w:rsidRPr="00194C2A">
        <w:rPr>
          <w:rFonts w:eastAsia="Times New Roman"/>
        </w:rPr>
        <w:t>potugál</w:t>
      </w:r>
      <w:proofErr w:type="spellEnd"/>
      <w:r w:rsidRPr="00194C2A">
        <w:rPr>
          <w:rFonts w:eastAsia="Times New Roman"/>
        </w:rPr>
        <w:t>/spanyol)</w:t>
      </w:r>
    </w:p>
    <w:p w14:paraId="157AF31B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28CD10ED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5E0F1DD3" w14:textId="77777777" w:rsidR="00194C2A" w:rsidRPr="00194C2A" w:rsidRDefault="00194C2A" w:rsidP="006A6A8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04F81DAB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3D96DFD2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A FIZIOTERÁPIÁS ÉS SPORTTUDOMÁNYI INTÉZET OKTATÓI SZÁMÁRA</w:t>
      </w:r>
    </w:p>
    <w:p w14:paraId="601545B1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2B1F7F4E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Alice </w:t>
      </w:r>
      <w:proofErr w:type="spellStart"/>
      <w:r w:rsidRPr="00194C2A">
        <w:rPr>
          <w:rFonts w:eastAsia="Times New Roman"/>
        </w:rPr>
        <w:t>Salomon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Fachhochschule</w:t>
      </w:r>
      <w:proofErr w:type="spellEnd"/>
      <w:r w:rsidRPr="00194C2A">
        <w:rPr>
          <w:rFonts w:eastAsia="Times New Roman"/>
        </w:rPr>
        <w:t>, Berlin (Németország) 2 fő részére, 5 nap (oktatás, oktatás nyelve: német)</w:t>
      </w:r>
    </w:p>
    <w:p w14:paraId="72638B4E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CESPU, (Portugália) 2 fő részére, 5 nap (oktatás, oktatás nyelve: angol)</w:t>
      </w:r>
    </w:p>
    <w:p w14:paraId="6FE42379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Satakunta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(Finnország) 2 fő részére, 5 nap (oktatás, oktatás nyelve: angol)</w:t>
      </w:r>
    </w:p>
    <w:p w14:paraId="1E31C7C7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Escola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Superior</w:t>
      </w:r>
      <w:proofErr w:type="spellEnd"/>
      <w:r w:rsidRPr="00194C2A">
        <w:rPr>
          <w:rFonts w:eastAsia="Times New Roman"/>
        </w:rPr>
        <w:t xml:space="preserve"> de </w:t>
      </w:r>
      <w:proofErr w:type="spellStart"/>
      <w:r w:rsidRPr="00194C2A">
        <w:rPr>
          <w:rFonts w:eastAsia="Times New Roman"/>
        </w:rPr>
        <w:t>Desporto</w:t>
      </w:r>
      <w:proofErr w:type="spellEnd"/>
      <w:r w:rsidRPr="00194C2A">
        <w:rPr>
          <w:rFonts w:eastAsia="Times New Roman"/>
        </w:rPr>
        <w:t xml:space="preserve"> de Rio Maior (Portugália) 1 fő részére, 5 nap (oktatás, oktatás nyelve: angol)</w:t>
      </w:r>
    </w:p>
    <w:p w14:paraId="76C9E9A4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Alma Mater </w:t>
      </w:r>
      <w:proofErr w:type="spellStart"/>
      <w:r w:rsidRPr="00194C2A">
        <w:rPr>
          <w:rFonts w:eastAsia="Times New Roman"/>
        </w:rPr>
        <w:t>Europaea</w:t>
      </w:r>
      <w:proofErr w:type="spellEnd"/>
      <w:r w:rsidRPr="00194C2A">
        <w:rPr>
          <w:rFonts w:eastAsia="Times New Roman"/>
        </w:rPr>
        <w:t xml:space="preserve"> (Szlovénia), 2 fő részére, 5 nap (oktatás, oktatás nyelve: angol)</w:t>
      </w:r>
    </w:p>
    <w:p w14:paraId="3B153C4D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Kukuczki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kartowicach</w:t>
      </w:r>
      <w:proofErr w:type="spellEnd"/>
      <w:r w:rsidRPr="00194C2A">
        <w:rPr>
          <w:rFonts w:eastAsia="Times New Roman"/>
        </w:rPr>
        <w:t xml:space="preserve"> (The </w:t>
      </w:r>
      <w:proofErr w:type="spellStart"/>
      <w:r w:rsidRPr="00194C2A">
        <w:rPr>
          <w:rFonts w:eastAsia="Times New Roman"/>
        </w:rPr>
        <w:t>Jerzy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Academy</w:t>
      </w:r>
      <w:proofErr w:type="spellEnd"/>
      <w:r w:rsidRPr="00194C2A">
        <w:rPr>
          <w:rFonts w:eastAsia="Times New Roman"/>
        </w:rPr>
        <w:t xml:space="preserve">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in Katowice) (Lengyelország), 2 fő részére, 5 nap</w:t>
      </w:r>
    </w:p>
    <w:p w14:paraId="38B73C67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Universitatea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Babes</w:t>
      </w:r>
      <w:proofErr w:type="spellEnd"/>
      <w:r w:rsidRPr="00194C2A">
        <w:rPr>
          <w:rFonts w:eastAsia="Times New Roman"/>
        </w:rPr>
        <w:t>-Bolyai Cluj-Napoca (Románia), 2 fő részére, 5 nap (oktatás, oktatás nyelve: angol)</w:t>
      </w:r>
    </w:p>
    <w:p w14:paraId="6894FA81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University of Maribor (Szlovénia) 2 fő részére, 5 nap (oktatás, oktatás nyelve: angol)</w:t>
      </w:r>
    </w:p>
    <w:p w14:paraId="365B24D2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Fundació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TecnoCampus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Mataró</w:t>
      </w:r>
      <w:proofErr w:type="spellEnd"/>
      <w:r w:rsidRPr="00194C2A">
        <w:rPr>
          <w:rFonts w:eastAsia="Times New Roman"/>
        </w:rPr>
        <w:t xml:space="preserve"> – </w:t>
      </w:r>
      <w:proofErr w:type="spellStart"/>
      <w:r w:rsidRPr="00194C2A">
        <w:rPr>
          <w:rFonts w:eastAsia="Times New Roman"/>
        </w:rPr>
        <w:t>Maresme</w:t>
      </w:r>
      <w:proofErr w:type="spellEnd"/>
      <w:r w:rsidRPr="00194C2A">
        <w:rPr>
          <w:rFonts w:eastAsia="Times New Roman"/>
        </w:rPr>
        <w:t xml:space="preserve"> (Spanyolország) 1 fő részére, 5 nap (oktatás, oktatás nyelve: angol)</w:t>
      </w:r>
    </w:p>
    <w:p w14:paraId="61A04CBA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LAB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</w:t>
      </w:r>
      <w:proofErr w:type="spellStart"/>
      <w:r w:rsidRPr="00194C2A">
        <w:rPr>
          <w:rFonts w:eastAsia="Times New Roman"/>
        </w:rPr>
        <w:t>Finnnország</w:t>
      </w:r>
      <w:proofErr w:type="spellEnd"/>
      <w:r w:rsidRPr="00194C2A">
        <w:rPr>
          <w:rFonts w:eastAsia="Times New Roman"/>
        </w:rPr>
        <w:t>) 2 fő részére, 5 nap (oktatás, oktatás nyelve: angol)</w:t>
      </w:r>
    </w:p>
    <w:p w14:paraId="5DAC5D80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The Poznan University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(Akademia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im</w:t>
      </w:r>
      <w:proofErr w:type="spellEnd"/>
      <w:r w:rsidRPr="00194C2A">
        <w:rPr>
          <w:rFonts w:eastAsia="Times New Roman"/>
        </w:rPr>
        <w:t xml:space="preserve">. </w:t>
      </w:r>
      <w:proofErr w:type="spellStart"/>
      <w:r w:rsidRPr="00194C2A">
        <w:rPr>
          <w:rFonts w:eastAsia="Times New Roman"/>
        </w:rPr>
        <w:t>Eugeniusza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Piaseckiego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Poznaniu</w:t>
      </w:r>
      <w:proofErr w:type="spellEnd"/>
      <w:r w:rsidRPr="00194C2A">
        <w:rPr>
          <w:rFonts w:eastAsia="Times New Roman"/>
        </w:rPr>
        <w:t>) (Lengyelország) 2 fő részére, 5 nap (oktatás, az oktatás nyelve: angol)</w:t>
      </w:r>
    </w:p>
    <w:p w14:paraId="388BE0DA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for Health </w:t>
      </w:r>
      <w:proofErr w:type="spellStart"/>
      <w:r w:rsidRPr="00194C2A">
        <w:rPr>
          <w:rFonts w:eastAsia="Times New Roman"/>
        </w:rPr>
        <w:t>Professions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Upper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Austria</w:t>
      </w:r>
      <w:proofErr w:type="spellEnd"/>
      <w:r w:rsidRPr="00194C2A">
        <w:rPr>
          <w:rFonts w:eastAsia="Times New Roman"/>
        </w:rPr>
        <w:t xml:space="preserve"> (Ausztria), 1 fő részére 3 nap (oktatás, oktatás nyelve: német)</w:t>
      </w:r>
    </w:p>
    <w:p w14:paraId="693DCD81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John Paul II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in </w:t>
      </w:r>
      <w:proofErr w:type="spellStart"/>
      <w:r w:rsidRPr="00194C2A">
        <w:rPr>
          <w:rFonts w:eastAsia="Times New Roman"/>
        </w:rPr>
        <w:t>Biala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Podlaska</w:t>
      </w:r>
      <w:proofErr w:type="spellEnd"/>
      <w:r w:rsidRPr="00194C2A">
        <w:rPr>
          <w:rFonts w:eastAsia="Times New Roman"/>
        </w:rPr>
        <w:t xml:space="preserve"> (Lengyelország), 2 fő részére, 5 nap (oktatás, oktatás nyelve: angol)</w:t>
      </w:r>
    </w:p>
    <w:p w14:paraId="0301C48E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Universidad San Pablo CEU (Spanyolország), 1 fő részére 5 nap (oktatás, oktatás nyelve angol/spanyol)</w:t>
      </w:r>
    </w:p>
    <w:p w14:paraId="75DE2445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Novi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Sad</w:t>
      </w:r>
      <w:proofErr w:type="spellEnd"/>
      <w:r w:rsidRPr="00194C2A">
        <w:rPr>
          <w:rFonts w:eastAsia="Times New Roman"/>
        </w:rPr>
        <w:t xml:space="preserve"> (Szerbia), 2 fő részére, 5 nap (oktatás, az oktatás nyelve: angol)</w:t>
      </w:r>
    </w:p>
    <w:p w14:paraId="66225D1C" w14:textId="6CB5F71C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r w:rsidR="00B12499">
        <w:t>NORD-PAS-DE-CALAIS</w:t>
      </w:r>
      <w:bookmarkStart w:id="2" w:name="_GoBack"/>
      <w:bookmarkEnd w:id="2"/>
      <w:r w:rsidRPr="00194C2A">
        <w:rPr>
          <w:rFonts w:eastAsia="Times New Roman"/>
        </w:rPr>
        <w:t xml:space="preserve"> – </w:t>
      </w:r>
      <w:proofErr w:type="spellStart"/>
      <w:r w:rsidRPr="00194C2A">
        <w:rPr>
          <w:rFonts w:eastAsia="Times New Roman"/>
        </w:rPr>
        <w:t>Central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Catalonia</w:t>
      </w:r>
      <w:proofErr w:type="spellEnd"/>
      <w:r w:rsidRPr="00194C2A">
        <w:rPr>
          <w:rFonts w:eastAsia="Times New Roman"/>
        </w:rPr>
        <w:t>, Vis Campus (Spanyolország), 2 fő részére, 5 nap (oktatás, oktatás nyelve: angol)</w:t>
      </w:r>
    </w:p>
    <w:p w14:paraId="4F5AD742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Lithuanian</w:t>
      </w:r>
      <w:proofErr w:type="spellEnd"/>
      <w:r w:rsidRPr="00194C2A">
        <w:rPr>
          <w:rFonts w:eastAsia="Times New Roman"/>
        </w:rPr>
        <w:t xml:space="preserve"> University of Health Sciences (Litvánia), 2 fő részére, 5 nap (oktatás, oktatás nyelve: angol)</w:t>
      </w:r>
    </w:p>
    <w:p w14:paraId="6B00E1E1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The </w:t>
      </w:r>
      <w:proofErr w:type="spellStart"/>
      <w:r w:rsidRPr="00194C2A">
        <w:rPr>
          <w:rFonts w:eastAsia="Times New Roman"/>
        </w:rPr>
        <w:t>Hague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(Hollandia), 2 fő részére, 5 nap (oktatás, oktatás nyelve: angol)</w:t>
      </w:r>
    </w:p>
    <w:p w14:paraId="1BE66BF4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Universidad de León (Spanyolország), 2 fő részére, 5 nap (oktatás, oktatás nyelve: angol)</w:t>
      </w:r>
    </w:p>
    <w:p w14:paraId="71C822D0" w14:textId="17A9775F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Mardin </w:t>
      </w:r>
      <w:proofErr w:type="spellStart"/>
      <w:r w:rsidRPr="00194C2A">
        <w:rPr>
          <w:rFonts w:eastAsia="Times New Roman"/>
        </w:rPr>
        <w:t>Artuklu</w:t>
      </w:r>
      <w:proofErr w:type="spellEnd"/>
      <w:r w:rsidRPr="00194C2A">
        <w:rPr>
          <w:rFonts w:eastAsia="Times New Roman"/>
        </w:rPr>
        <w:t xml:space="preserve"> University (Törökország), </w:t>
      </w:r>
      <w:r w:rsidR="0090577C" w:rsidRPr="00C84101">
        <w:rPr>
          <w:rFonts w:eastAsia="Times New Roman"/>
        </w:rPr>
        <w:t>1</w:t>
      </w:r>
      <w:r w:rsidRPr="00194C2A">
        <w:rPr>
          <w:rFonts w:eastAsia="Times New Roman"/>
        </w:rPr>
        <w:t xml:space="preserve"> fő részére, 5 nap (oktatás, oktatás nyelve: angol)</w:t>
      </w:r>
    </w:p>
    <w:p w14:paraId="25EC8817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7E2D9E03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3713DA1E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0FA382A6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Universita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Degli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Studi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Gabriela</w:t>
      </w:r>
      <w:proofErr w:type="spellEnd"/>
      <w:r w:rsidRPr="00194C2A">
        <w:rPr>
          <w:rFonts w:eastAsia="Times New Roman"/>
        </w:rPr>
        <w:t xml:space="preserve"> D'Annunzio Di </w:t>
      </w:r>
      <w:proofErr w:type="spellStart"/>
      <w:r w:rsidRPr="00194C2A">
        <w:rPr>
          <w:rFonts w:eastAsia="Times New Roman"/>
        </w:rPr>
        <w:t>Chieti-Pescara</w:t>
      </w:r>
      <w:proofErr w:type="spellEnd"/>
      <w:r w:rsidRPr="00194C2A">
        <w:rPr>
          <w:rFonts w:eastAsia="Times New Roman"/>
        </w:rPr>
        <w:t xml:space="preserve"> (Olaszország), 2 fő részére, 5 nap (oktatás, oktatás nyelve: angol/olasz)</w:t>
      </w:r>
    </w:p>
    <w:p w14:paraId="08F85815" w14:textId="77777777" w:rsidR="00194C2A" w:rsidRPr="00194C2A" w:rsidRDefault="00194C2A" w:rsidP="006A6A8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Keele</w:t>
      </w:r>
      <w:proofErr w:type="spellEnd"/>
      <w:r w:rsidRPr="00194C2A">
        <w:rPr>
          <w:rFonts w:eastAsia="Times New Roman"/>
        </w:rPr>
        <w:t xml:space="preserve"> (Egyesült Királyság), 2 fő részére, 5 nap (oktatás, az oktatás nyelve: angol)</w:t>
      </w:r>
    </w:p>
    <w:p w14:paraId="3A57C365" w14:textId="4B423682" w:rsidR="00194C2A" w:rsidRPr="00C84101" w:rsidRDefault="00194C2A" w:rsidP="006A6A84">
      <w:pPr>
        <w:shd w:val="clear" w:color="auto" w:fill="FFFFFF"/>
        <w:spacing w:line="360" w:lineRule="auto"/>
        <w:ind w:left="720"/>
        <w:jc w:val="both"/>
        <w:rPr>
          <w:rFonts w:eastAsia="Times New Roman"/>
        </w:rPr>
      </w:pPr>
    </w:p>
    <w:p w14:paraId="4631EAF9" w14:textId="79DD6D08" w:rsidR="00C84101" w:rsidRPr="00C84101" w:rsidRDefault="00C84101" w:rsidP="006A6A84">
      <w:pPr>
        <w:shd w:val="clear" w:color="auto" w:fill="FFFFFF"/>
        <w:spacing w:line="360" w:lineRule="auto"/>
        <w:ind w:left="720"/>
        <w:jc w:val="both"/>
        <w:rPr>
          <w:rFonts w:eastAsia="Times New Roman"/>
        </w:rPr>
      </w:pPr>
    </w:p>
    <w:p w14:paraId="03486419" w14:textId="77777777" w:rsidR="00C84101" w:rsidRPr="00C84101" w:rsidRDefault="00C84101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2FF7F815" w14:textId="03843DED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SÜRGŐSSÉGI ELLÁTÁSI ÉS EGÉSZSÉGPEDAGÓGIAI INTÉZET OKTATÓI SZÁMÁRA</w:t>
      </w:r>
    </w:p>
    <w:p w14:paraId="56F51405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130DEE38" w14:textId="77777777" w:rsidR="00194C2A" w:rsidRPr="00194C2A" w:rsidRDefault="00194C2A" w:rsidP="006A6A84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Rzwszowski</w:t>
      </w:r>
      <w:proofErr w:type="spellEnd"/>
      <w:r w:rsidRPr="00194C2A">
        <w:rPr>
          <w:rFonts w:eastAsia="Times New Roman"/>
        </w:rPr>
        <w:t xml:space="preserve"> University (Lengyelország), 2 fő részére, 5 nap (oktatás, oktatás nyelve: angol)</w:t>
      </w:r>
    </w:p>
    <w:p w14:paraId="18788B20" w14:textId="77777777" w:rsidR="00194C2A" w:rsidRPr="00194C2A" w:rsidRDefault="00194C2A" w:rsidP="006A6A84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John Paul II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in </w:t>
      </w:r>
      <w:proofErr w:type="spellStart"/>
      <w:r w:rsidRPr="00194C2A">
        <w:rPr>
          <w:rFonts w:eastAsia="Times New Roman"/>
        </w:rPr>
        <w:t>Biala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Podlaska</w:t>
      </w:r>
      <w:proofErr w:type="spellEnd"/>
      <w:r w:rsidRPr="00194C2A">
        <w:rPr>
          <w:rFonts w:eastAsia="Times New Roman"/>
        </w:rPr>
        <w:t xml:space="preserve"> (Lengyelország), 2 fő részére, 5 nap (oktatás, szakmai gyakorlat, oktatás nyelve: angol)</w:t>
      </w:r>
    </w:p>
    <w:p w14:paraId="637E079D" w14:textId="77777777" w:rsidR="00194C2A" w:rsidRPr="00194C2A" w:rsidRDefault="00194C2A" w:rsidP="006A6A84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74F70CB1" w14:textId="77777777" w:rsidR="00194C2A" w:rsidRPr="00194C2A" w:rsidRDefault="00194C2A" w:rsidP="006A6A84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44AEC967" w14:textId="77777777" w:rsidR="00194C2A" w:rsidRPr="00194C2A" w:rsidRDefault="00194C2A" w:rsidP="006A6A84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00714BDD" w14:textId="77777777" w:rsidR="00194C2A" w:rsidRPr="00194C2A" w:rsidRDefault="00194C2A" w:rsidP="006A6A84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Helsinki </w:t>
      </w:r>
      <w:proofErr w:type="spellStart"/>
      <w:r w:rsidRPr="00194C2A">
        <w:rPr>
          <w:rFonts w:eastAsia="Times New Roman"/>
        </w:rPr>
        <w:t>Metropolia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(Finnország), 2 fő részére, 5 nap (oktatás, az oktatás nyelve: angol)</w:t>
      </w:r>
    </w:p>
    <w:p w14:paraId="15780FCA" w14:textId="3E42E288" w:rsid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26F9498F" w14:textId="77777777" w:rsidR="006A6A84" w:rsidRPr="00194C2A" w:rsidRDefault="006A6A84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3A027C32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SZÜLÉSZNŐ SZAKIRÁNYON OKTATÓK SZÁMÁRA</w:t>
      </w:r>
    </w:p>
    <w:p w14:paraId="0C6357E8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5A3010E2" w14:textId="77777777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John Paul II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in </w:t>
      </w:r>
      <w:proofErr w:type="spellStart"/>
      <w:r w:rsidRPr="00194C2A">
        <w:rPr>
          <w:rFonts w:eastAsia="Times New Roman"/>
        </w:rPr>
        <w:t>Biala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Podlaska</w:t>
      </w:r>
      <w:proofErr w:type="spellEnd"/>
      <w:r w:rsidRPr="00194C2A">
        <w:rPr>
          <w:rFonts w:eastAsia="Times New Roman"/>
        </w:rPr>
        <w:t xml:space="preserve"> (Lengyelország), 2 fő részére, 5 napra (oktatás, oktatás nyelve: angol)</w:t>
      </w:r>
    </w:p>
    <w:p w14:paraId="01049163" w14:textId="77777777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Kukuczki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kartowicach</w:t>
      </w:r>
      <w:proofErr w:type="spellEnd"/>
      <w:r w:rsidRPr="00194C2A">
        <w:rPr>
          <w:rFonts w:eastAsia="Times New Roman"/>
        </w:rPr>
        <w:t xml:space="preserve"> (The </w:t>
      </w:r>
      <w:proofErr w:type="spellStart"/>
      <w:r w:rsidRPr="00194C2A">
        <w:rPr>
          <w:rFonts w:eastAsia="Times New Roman"/>
        </w:rPr>
        <w:t>Jerzy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Kukuczka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Academy</w:t>
      </w:r>
      <w:proofErr w:type="spellEnd"/>
      <w:r w:rsidRPr="00194C2A">
        <w:rPr>
          <w:rFonts w:eastAsia="Times New Roman"/>
        </w:rPr>
        <w:t xml:space="preserve">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in Katowice) (Lengyelország), 2 fő részére, 5 nap (oktatás, oktatás nyelve: angol)</w:t>
      </w:r>
    </w:p>
    <w:p w14:paraId="274A29EE" w14:textId="77777777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Lithuanian</w:t>
      </w:r>
      <w:proofErr w:type="spellEnd"/>
      <w:r w:rsidRPr="00194C2A">
        <w:rPr>
          <w:rFonts w:eastAsia="Times New Roman"/>
        </w:rPr>
        <w:t xml:space="preserve"> University of Health Sciences (Litvánia), 2 fő részére, 5 nap (oktatás, oktatás nyelve: angol)</w:t>
      </w:r>
    </w:p>
    <w:p w14:paraId="63375452" w14:textId="77777777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Keele</w:t>
      </w:r>
      <w:proofErr w:type="spellEnd"/>
      <w:r w:rsidRPr="00194C2A">
        <w:rPr>
          <w:rFonts w:eastAsia="Times New Roman"/>
        </w:rPr>
        <w:t xml:space="preserve"> (Egyesült Királyság), 2 fő részére, 5 nap (oktatás, oktatás nyelve: angol)</w:t>
      </w:r>
    </w:p>
    <w:p w14:paraId="5CAAB05B" w14:textId="719D8CB2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Mardin </w:t>
      </w:r>
      <w:proofErr w:type="spellStart"/>
      <w:r w:rsidRPr="00194C2A">
        <w:rPr>
          <w:rFonts w:eastAsia="Times New Roman"/>
        </w:rPr>
        <w:t>Artuklu</w:t>
      </w:r>
      <w:proofErr w:type="spellEnd"/>
      <w:r w:rsidRPr="00194C2A">
        <w:rPr>
          <w:rFonts w:eastAsia="Times New Roman"/>
        </w:rPr>
        <w:t xml:space="preserve"> University (Törökország), </w:t>
      </w:r>
      <w:r w:rsidR="0090577C" w:rsidRPr="00C84101">
        <w:rPr>
          <w:rFonts w:eastAsia="Times New Roman"/>
        </w:rPr>
        <w:t>1</w:t>
      </w:r>
      <w:r w:rsidRPr="00194C2A">
        <w:rPr>
          <w:rFonts w:eastAsia="Times New Roman"/>
        </w:rPr>
        <w:t xml:space="preserve"> fő részére, 5 nap (oktatás, oktatás nyelve: angol)</w:t>
      </w:r>
    </w:p>
    <w:p w14:paraId="1B3C7E0F" w14:textId="77777777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7ABCC79C" w14:textId="77777777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3742946C" w14:textId="77777777" w:rsidR="00194C2A" w:rsidRPr="00194C2A" w:rsidRDefault="00194C2A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1044CAAE" w14:textId="4F774876" w:rsidR="00194C2A" w:rsidRPr="00194C2A" w:rsidRDefault="00C84101" w:rsidP="006A6A84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C84101">
        <w:rPr>
          <w:rFonts w:eastAsia="Times New Roman"/>
        </w:rPr>
        <w:t>Sivas</w:t>
      </w:r>
      <w:proofErr w:type="spellEnd"/>
      <w:r w:rsidRPr="00C84101">
        <w:rPr>
          <w:rFonts w:eastAsia="Times New Roman"/>
        </w:rPr>
        <w:t xml:space="preserve"> </w:t>
      </w:r>
      <w:proofErr w:type="spellStart"/>
      <w:r w:rsidR="00194C2A" w:rsidRPr="00194C2A">
        <w:rPr>
          <w:rFonts w:eastAsia="Times New Roman"/>
        </w:rPr>
        <w:t>Cumhuriyet</w:t>
      </w:r>
      <w:proofErr w:type="spellEnd"/>
      <w:r w:rsidR="00194C2A" w:rsidRPr="00194C2A">
        <w:rPr>
          <w:rFonts w:eastAsia="Times New Roman"/>
        </w:rPr>
        <w:t xml:space="preserve"> University (Törökország), 2 fő részére, 5 nap (oktatás, az oktatás nyelve: angol)</w:t>
      </w:r>
    </w:p>
    <w:p w14:paraId="3A2027B7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1CC96697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75717A28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KÉPALKOTÓ DIAGNOSZTIKAI TANSZÉK OKTATÓI SZÁMÁRA</w:t>
      </w:r>
    </w:p>
    <w:p w14:paraId="1D683F6D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43560BD8" w14:textId="77777777" w:rsidR="00194C2A" w:rsidRPr="00194C2A" w:rsidRDefault="00194C2A" w:rsidP="006A6A8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Wiener </w:t>
      </w:r>
      <w:proofErr w:type="spellStart"/>
      <w:r w:rsidRPr="00194C2A">
        <w:rPr>
          <w:rFonts w:eastAsia="Times New Roman"/>
        </w:rPr>
        <w:t>Neustadt</w:t>
      </w:r>
      <w:proofErr w:type="spellEnd"/>
      <w:r w:rsidRPr="00194C2A">
        <w:rPr>
          <w:rFonts w:eastAsia="Times New Roman"/>
        </w:rPr>
        <w:t xml:space="preserve"> (Ausztria) 2 fő részére, 5 nap (oktatás, oktatás nyelve: német)</w:t>
      </w:r>
    </w:p>
    <w:p w14:paraId="57112FBD" w14:textId="77777777" w:rsidR="00194C2A" w:rsidRPr="00194C2A" w:rsidRDefault="00194C2A" w:rsidP="006A6A8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Fachhochschule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Johanneum</w:t>
      </w:r>
      <w:proofErr w:type="spellEnd"/>
      <w:r w:rsidRPr="00194C2A">
        <w:rPr>
          <w:rFonts w:eastAsia="Times New Roman"/>
        </w:rPr>
        <w:t>, (Ausztria) 1 fő részére, 5 nap (oktatás, oktatás nyelve: német)</w:t>
      </w:r>
    </w:p>
    <w:p w14:paraId="4961506F" w14:textId="77777777" w:rsidR="00194C2A" w:rsidRPr="00194C2A" w:rsidRDefault="00194C2A" w:rsidP="006A6A8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355785F2" w14:textId="77777777" w:rsidR="00194C2A" w:rsidRPr="00194C2A" w:rsidRDefault="00194C2A" w:rsidP="006A6A8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University of Maribor (Szlovénia) 1 fő, 5 nap (oktatás, oktatás nyelve: angol)</w:t>
      </w:r>
    </w:p>
    <w:p w14:paraId="79BA63A9" w14:textId="77777777" w:rsidR="00194C2A" w:rsidRPr="00194C2A" w:rsidRDefault="00194C2A" w:rsidP="006A6A8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7E8E46EC" w14:textId="77777777" w:rsidR="00194C2A" w:rsidRPr="00194C2A" w:rsidRDefault="00194C2A" w:rsidP="006A6A8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oktatás nyelve: német)</w:t>
      </w:r>
    </w:p>
    <w:p w14:paraId="3343C7BE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4A528F2D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  <w:r w:rsidRPr="00194C2A">
        <w:rPr>
          <w:rFonts w:eastAsia="Times New Roman"/>
          <w:b/>
        </w:rPr>
        <w:t>TÁPLÁLKOZÁSTUDOMÁNYI ÉS DIETETIKAI INTÉZET OKTATÓI SZÁMÁRA:</w:t>
      </w:r>
    </w:p>
    <w:p w14:paraId="5C4B924E" w14:textId="77777777" w:rsidR="00194C2A" w:rsidRPr="00194C2A" w:rsidRDefault="00194C2A" w:rsidP="006A6A84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14:paraId="5A3895D2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Fachhochschule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Johanneum</w:t>
      </w:r>
      <w:proofErr w:type="spellEnd"/>
      <w:r w:rsidRPr="00194C2A">
        <w:rPr>
          <w:rFonts w:eastAsia="Times New Roman"/>
        </w:rPr>
        <w:t>, (Ausztria) 1 fő részére, 3 nap (oktatás, oktatás nyelve: német)</w:t>
      </w:r>
    </w:p>
    <w:p w14:paraId="47D8912D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Instituto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Politecnico</w:t>
      </w:r>
      <w:proofErr w:type="spellEnd"/>
      <w:r w:rsidRPr="00194C2A">
        <w:rPr>
          <w:rFonts w:eastAsia="Times New Roman"/>
        </w:rPr>
        <w:t xml:space="preserve"> de </w:t>
      </w:r>
      <w:proofErr w:type="spellStart"/>
      <w:r w:rsidRPr="00194C2A">
        <w:rPr>
          <w:rFonts w:eastAsia="Times New Roman"/>
        </w:rPr>
        <w:t>Braganca</w:t>
      </w:r>
      <w:proofErr w:type="spellEnd"/>
      <w:r w:rsidRPr="00194C2A">
        <w:rPr>
          <w:rFonts w:eastAsia="Times New Roman"/>
        </w:rPr>
        <w:t xml:space="preserve"> (Portugália) 2 fő részére, 5 nap, (oktatás, oktatás nyelve: angol)</w:t>
      </w:r>
    </w:p>
    <w:p w14:paraId="5A4636CD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Hochschule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Neubrandenburg</w:t>
      </w:r>
      <w:proofErr w:type="spellEnd"/>
      <w:r w:rsidRPr="00194C2A">
        <w:rPr>
          <w:rFonts w:eastAsia="Times New Roman"/>
        </w:rPr>
        <w:t xml:space="preserve"> –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(Németország), 2 fő részére, 5 nap (oktatás, az oktatás nyelve: német)</w:t>
      </w:r>
    </w:p>
    <w:p w14:paraId="52B12CF0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The Poznan University of </w:t>
      </w:r>
      <w:proofErr w:type="spellStart"/>
      <w:r w:rsidRPr="00194C2A">
        <w:rPr>
          <w:rFonts w:eastAsia="Times New Roman"/>
        </w:rPr>
        <w:t>Physical</w:t>
      </w:r>
      <w:proofErr w:type="spellEnd"/>
      <w:r w:rsidRPr="00194C2A">
        <w:rPr>
          <w:rFonts w:eastAsia="Times New Roman"/>
        </w:rPr>
        <w:t xml:space="preserve"> Education (Akademia </w:t>
      </w:r>
      <w:proofErr w:type="spellStart"/>
      <w:r w:rsidRPr="00194C2A">
        <w:rPr>
          <w:rFonts w:eastAsia="Times New Roman"/>
        </w:rPr>
        <w:t>Wychowania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Fizycznego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im</w:t>
      </w:r>
      <w:proofErr w:type="spellEnd"/>
      <w:r w:rsidRPr="00194C2A">
        <w:rPr>
          <w:rFonts w:eastAsia="Times New Roman"/>
        </w:rPr>
        <w:t xml:space="preserve">. </w:t>
      </w:r>
      <w:proofErr w:type="spellStart"/>
      <w:r w:rsidRPr="00194C2A">
        <w:rPr>
          <w:rFonts w:eastAsia="Times New Roman"/>
        </w:rPr>
        <w:t>Eugeniusza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Piaseckiego</w:t>
      </w:r>
      <w:proofErr w:type="spellEnd"/>
      <w:r w:rsidRPr="00194C2A">
        <w:rPr>
          <w:rFonts w:eastAsia="Times New Roman"/>
        </w:rPr>
        <w:t xml:space="preserve"> w </w:t>
      </w:r>
      <w:proofErr w:type="spellStart"/>
      <w:r w:rsidRPr="00194C2A">
        <w:rPr>
          <w:rFonts w:eastAsia="Times New Roman"/>
        </w:rPr>
        <w:t>Poznaniu</w:t>
      </w:r>
      <w:proofErr w:type="spellEnd"/>
      <w:r w:rsidRPr="00194C2A">
        <w:rPr>
          <w:rFonts w:eastAsia="Times New Roman"/>
        </w:rPr>
        <w:t>) (Lengyelország) 2 fő részére, 5 nap (oktatás, az oktatás nyelve: angol)</w:t>
      </w:r>
    </w:p>
    <w:p w14:paraId="7215E48D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for Health </w:t>
      </w:r>
      <w:proofErr w:type="spellStart"/>
      <w:r w:rsidRPr="00194C2A">
        <w:rPr>
          <w:rFonts w:eastAsia="Times New Roman"/>
        </w:rPr>
        <w:t>Professions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Upper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Austria</w:t>
      </w:r>
      <w:proofErr w:type="spellEnd"/>
      <w:r w:rsidRPr="00194C2A">
        <w:rPr>
          <w:rFonts w:eastAsia="Times New Roman"/>
        </w:rPr>
        <w:t xml:space="preserve"> (Ausztria), 2 fő részére 3 nap (oktatás, oktatás nyelve: német)</w:t>
      </w:r>
    </w:p>
    <w:p w14:paraId="4CEDEE9B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>Universidad de Granada (Spanyolország), 1 fő részére, 5 nap (oktatás, oktatás nyelve: angol)</w:t>
      </w:r>
    </w:p>
    <w:p w14:paraId="5EE79409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John Paul II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in </w:t>
      </w:r>
      <w:proofErr w:type="spellStart"/>
      <w:r w:rsidRPr="00194C2A">
        <w:rPr>
          <w:rFonts w:eastAsia="Times New Roman"/>
        </w:rPr>
        <w:t>Biala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Podlaska</w:t>
      </w:r>
      <w:proofErr w:type="spellEnd"/>
      <w:r w:rsidRPr="00194C2A">
        <w:rPr>
          <w:rFonts w:eastAsia="Times New Roman"/>
        </w:rPr>
        <w:t xml:space="preserve"> (Lengyelország), 2 fő részére, 5 nap (oktatás, oktatás nyelve: angol)</w:t>
      </w:r>
    </w:p>
    <w:p w14:paraId="7746AC46" w14:textId="048F5829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Mardin </w:t>
      </w:r>
      <w:proofErr w:type="spellStart"/>
      <w:r w:rsidRPr="00194C2A">
        <w:rPr>
          <w:rFonts w:eastAsia="Times New Roman"/>
        </w:rPr>
        <w:t>Artuklu</w:t>
      </w:r>
      <w:proofErr w:type="spellEnd"/>
      <w:r w:rsidRPr="00194C2A">
        <w:rPr>
          <w:rFonts w:eastAsia="Times New Roman"/>
        </w:rPr>
        <w:t xml:space="preserve"> University (Törökország), </w:t>
      </w:r>
      <w:r w:rsidR="00C84101" w:rsidRPr="00C84101">
        <w:rPr>
          <w:rFonts w:eastAsia="Times New Roman"/>
        </w:rPr>
        <w:t>1</w:t>
      </w:r>
      <w:r w:rsidRPr="00194C2A">
        <w:rPr>
          <w:rFonts w:eastAsia="Times New Roman"/>
        </w:rPr>
        <w:t xml:space="preserve"> fő részére, 5 nap (oktatás, oktatás nyelve: angol)</w:t>
      </w:r>
    </w:p>
    <w:p w14:paraId="6D4BF92E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Middlesex</w:t>
      </w:r>
      <w:proofErr w:type="spellEnd"/>
      <w:r w:rsidRPr="00194C2A">
        <w:rPr>
          <w:rFonts w:eastAsia="Times New Roman"/>
        </w:rPr>
        <w:t xml:space="preserve"> University (Egyesült Királyság), 1 fő, 5 nap (oktatás, oktatás nyelve: angol)</w:t>
      </w:r>
    </w:p>
    <w:p w14:paraId="16A34E61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UMIT – </w:t>
      </w:r>
      <w:proofErr w:type="spellStart"/>
      <w:r w:rsidRPr="00194C2A">
        <w:rPr>
          <w:rFonts w:eastAsia="Times New Roman"/>
        </w:rPr>
        <w:t>Private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Universitat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Fuer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Gesundheitswissenscheften</w:t>
      </w:r>
      <w:proofErr w:type="spellEnd"/>
      <w:r w:rsidRPr="00194C2A">
        <w:rPr>
          <w:rFonts w:eastAsia="Times New Roman"/>
        </w:rPr>
        <w:t xml:space="preserve"> (Ausztria), 2 fő részére, 5 nap (oktatás, oktatás nyelve: német)</w:t>
      </w:r>
    </w:p>
    <w:p w14:paraId="12028BAD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Universita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Degli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Studi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Gabriela</w:t>
      </w:r>
      <w:proofErr w:type="spellEnd"/>
      <w:r w:rsidRPr="00194C2A">
        <w:rPr>
          <w:rFonts w:eastAsia="Times New Roman"/>
        </w:rPr>
        <w:t xml:space="preserve"> D'Annunzio Di </w:t>
      </w:r>
      <w:proofErr w:type="spellStart"/>
      <w:r w:rsidRPr="00194C2A">
        <w:rPr>
          <w:rFonts w:eastAsia="Times New Roman"/>
        </w:rPr>
        <w:t>Chieti-Pescara</w:t>
      </w:r>
      <w:proofErr w:type="spellEnd"/>
      <w:r w:rsidRPr="00194C2A">
        <w:rPr>
          <w:rFonts w:eastAsia="Times New Roman"/>
        </w:rPr>
        <w:t xml:space="preserve"> (Olaszország), 2 fő részére, 5 nap (oktatás, oktatás nyelve: angol/olasz)</w:t>
      </w:r>
    </w:p>
    <w:p w14:paraId="06B51450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The </w:t>
      </w:r>
      <w:proofErr w:type="spellStart"/>
      <w:r w:rsidRPr="00194C2A">
        <w:rPr>
          <w:rFonts w:eastAsia="Times New Roman"/>
        </w:rPr>
        <w:t>Hague</w:t>
      </w:r>
      <w:proofErr w:type="spellEnd"/>
      <w:r w:rsidRPr="00194C2A">
        <w:rPr>
          <w:rFonts w:eastAsia="Times New Roman"/>
        </w:rPr>
        <w:t xml:space="preserve"> University of </w:t>
      </w:r>
      <w:proofErr w:type="spellStart"/>
      <w:r w:rsidRPr="00194C2A">
        <w:rPr>
          <w:rFonts w:eastAsia="Times New Roman"/>
        </w:rPr>
        <w:t>Applied</w:t>
      </w:r>
      <w:proofErr w:type="spellEnd"/>
      <w:r w:rsidRPr="00194C2A">
        <w:rPr>
          <w:rFonts w:eastAsia="Times New Roman"/>
        </w:rPr>
        <w:t xml:space="preserve"> Sciences (Hollandia), 2 fő részére, 5 nap (oktatás, az oktatás nyelve: angol)</w:t>
      </w:r>
    </w:p>
    <w:p w14:paraId="6BD8F7D5" w14:textId="77777777" w:rsidR="00194C2A" w:rsidRPr="00194C2A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proofErr w:type="spellStart"/>
      <w:r w:rsidRPr="00194C2A">
        <w:rPr>
          <w:rFonts w:eastAsia="Times New Roman"/>
        </w:rPr>
        <w:t>Universidade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Católica</w:t>
      </w:r>
      <w:proofErr w:type="spellEnd"/>
      <w:r w:rsidRPr="00194C2A">
        <w:rPr>
          <w:rFonts w:eastAsia="Times New Roman"/>
        </w:rPr>
        <w:t xml:space="preserve"> </w:t>
      </w:r>
      <w:proofErr w:type="spellStart"/>
      <w:r w:rsidRPr="00194C2A">
        <w:rPr>
          <w:rFonts w:eastAsia="Times New Roman"/>
        </w:rPr>
        <w:t>Portuguesa</w:t>
      </w:r>
      <w:proofErr w:type="spellEnd"/>
      <w:r w:rsidRPr="00194C2A">
        <w:rPr>
          <w:rFonts w:eastAsia="Times New Roman"/>
        </w:rPr>
        <w:t xml:space="preserve"> (Portugália), 2 fő részére, 5 nap (oktatás, az oktatás nyelve: angol)</w:t>
      </w:r>
    </w:p>
    <w:p w14:paraId="7DA89E1C" w14:textId="5659A20B" w:rsidR="00194C2A" w:rsidRPr="00C84101" w:rsidRDefault="00194C2A" w:rsidP="006A6A8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194C2A">
        <w:rPr>
          <w:rFonts w:eastAsia="Times New Roman"/>
        </w:rPr>
        <w:t xml:space="preserve">Izmir </w:t>
      </w:r>
      <w:proofErr w:type="spellStart"/>
      <w:r w:rsidRPr="00194C2A">
        <w:rPr>
          <w:rFonts w:eastAsia="Times New Roman"/>
        </w:rPr>
        <w:t>Tinaztepe</w:t>
      </w:r>
      <w:proofErr w:type="spellEnd"/>
      <w:r w:rsidRPr="00194C2A">
        <w:rPr>
          <w:rFonts w:eastAsia="Times New Roman"/>
        </w:rPr>
        <w:t xml:space="preserve"> University (Törökország), 2 fő részére, 5 nap (oktatás, az oktatás nyelve: angol)</w:t>
      </w:r>
    </w:p>
    <w:p w14:paraId="47AA6526" w14:textId="4487B7BC" w:rsidR="00C84101" w:rsidRDefault="00C84101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25A07766" w14:textId="77777777" w:rsidR="006A6A84" w:rsidRPr="00C84101" w:rsidRDefault="006A6A84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1F1A8964" w14:textId="58157B65" w:rsidR="00C84101" w:rsidRPr="00C84101" w:rsidRDefault="00C84101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69CFBEFE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  <w:r w:rsidRPr="00C84101">
        <w:t>Sikeres pályázást kívánva,</w:t>
      </w:r>
    </w:p>
    <w:p w14:paraId="61DF0577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</w:p>
    <w:p w14:paraId="43E19559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</w:p>
    <w:p w14:paraId="402B5F7C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</w:p>
    <w:p w14:paraId="5AFADDF4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  <w:r w:rsidRPr="00C84101">
        <w:t>Prof. Dr. Ács Pongrác</w:t>
      </w:r>
    </w:p>
    <w:p w14:paraId="6521C589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  <w:proofErr w:type="gramStart"/>
      <w:r w:rsidRPr="00C84101">
        <w:t>egyetemi</w:t>
      </w:r>
      <w:proofErr w:type="gramEnd"/>
      <w:r w:rsidRPr="00C84101">
        <w:t xml:space="preserve"> tanár, intézetigazgató</w:t>
      </w:r>
    </w:p>
    <w:p w14:paraId="5BA40830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  <w:proofErr w:type="gramStart"/>
      <w:r w:rsidRPr="00C84101">
        <w:t>dékán</w:t>
      </w:r>
      <w:proofErr w:type="gramEnd"/>
    </w:p>
    <w:p w14:paraId="3EDAF719" w14:textId="77777777" w:rsidR="00C84101" w:rsidRPr="00C84101" w:rsidRDefault="00C84101" w:rsidP="006A6A84">
      <w:pPr>
        <w:shd w:val="clear" w:color="auto" w:fill="FFFFFF"/>
        <w:spacing w:line="360" w:lineRule="auto"/>
        <w:jc w:val="both"/>
      </w:pPr>
    </w:p>
    <w:p w14:paraId="714655DE" w14:textId="20A4D7D0" w:rsidR="00C84101" w:rsidRPr="00C84101" w:rsidRDefault="00C84101" w:rsidP="006A6A84">
      <w:pPr>
        <w:shd w:val="clear" w:color="auto" w:fill="FFFFFF"/>
        <w:spacing w:line="360" w:lineRule="auto"/>
        <w:jc w:val="both"/>
      </w:pPr>
      <w:r w:rsidRPr="00C84101">
        <w:t>Pécs, 2022. augusztus</w:t>
      </w:r>
    </w:p>
    <w:p w14:paraId="4B2BC920" w14:textId="77777777" w:rsidR="00C84101" w:rsidRPr="00194C2A" w:rsidRDefault="00C84101" w:rsidP="006A6A84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14:paraId="1C3C282B" w14:textId="48C6A290" w:rsidR="00C21E06" w:rsidRPr="00C84101" w:rsidRDefault="00C21E06" w:rsidP="006A6A84">
      <w:pPr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  <w:r w:rsidRPr="00C84101">
        <w:rPr>
          <w:rFonts w:eastAsia="Times New Roman"/>
          <w:sz w:val="22"/>
          <w:szCs w:val="22"/>
        </w:rPr>
        <w:t> </w:t>
      </w:r>
    </w:p>
    <w:p w14:paraId="4ADDAF32" w14:textId="77777777" w:rsidR="00A14F9E" w:rsidRPr="00C84101" w:rsidRDefault="00A14F9E" w:rsidP="006A6A84">
      <w:pPr>
        <w:spacing w:line="360" w:lineRule="auto"/>
        <w:jc w:val="both"/>
        <w:rPr>
          <w:sz w:val="22"/>
          <w:szCs w:val="22"/>
        </w:rPr>
      </w:pPr>
    </w:p>
    <w:sectPr w:rsidR="00A14F9E" w:rsidRPr="00C8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618"/>
    <w:multiLevelType w:val="hybridMultilevel"/>
    <w:tmpl w:val="8E1EB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3B97"/>
    <w:multiLevelType w:val="hybridMultilevel"/>
    <w:tmpl w:val="75B04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3435"/>
    <w:multiLevelType w:val="hybridMultilevel"/>
    <w:tmpl w:val="2070D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ECD"/>
    <w:multiLevelType w:val="hybridMultilevel"/>
    <w:tmpl w:val="EA964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5907"/>
    <w:multiLevelType w:val="hybridMultilevel"/>
    <w:tmpl w:val="4C98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3FC06142"/>
    <w:multiLevelType w:val="hybridMultilevel"/>
    <w:tmpl w:val="89368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5069"/>
    <w:multiLevelType w:val="hybridMultilevel"/>
    <w:tmpl w:val="CD8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D6E"/>
    <w:multiLevelType w:val="hybridMultilevel"/>
    <w:tmpl w:val="45EAA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C4E"/>
    <w:multiLevelType w:val="hybridMultilevel"/>
    <w:tmpl w:val="0DFE3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261CC"/>
    <w:multiLevelType w:val="hybridMultilevel"/>
    <w:tmpl w:val="007E5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B68B2"/>
    <w:multiLevelType w:val="hybridMultilevel"/>
    <w:tmpl w:val="8098E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168"/>
    <w:multiLevelType w:val="hybridMultilevel"/>
    <w:tmpl w:val="B706D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1289F"/>
    <w:rsid w:val="00022DF6"/>
    <w:rsid w:val="00102536"/>
    <w:rsid w:val="00102C33"/>
    <w:rsid w:val="00104DCE"/>
    <w:rsid w:val="00107A40"/>
    <w:rsid w:val="00172F2C"/>
    <w:rsid w:val="00194C2A"/>
    <w:rsid w:val="001F4166"/>
    <w:rsid w:val="0024267A"/>
    <w:rsid w:val="00292A1E"/>
    <w:rsid w:val="0032684A"/>
    <w:rsid w:val="00336C9D"/>
    <w:rsid w:val="003860B0"/>
    <w:rsid w:val="003E3090"/>
    <w:rsid w:val="004F3390"/>
    <w:rsid w:val="005233D4"/>
    <w:rsid w:val="005A350D"/>
    <w:rsid w:val="005E76FC"/>
    <w:rsid w:val="006A6A84"/>
    <w:rsid w:val="006E64A0"/>
    <w:rsid w:val="00744E8C"/>
    <w:rsid w:val="00766372"/>
    <w:rsid w:val="007F3083"/>
    <w:rsid w:val="0080014E"/>
    <w:rsid w:val="0086489F"/>
    <w:rsid w:val="0090577C"/>
    <w:rsid w:val="009B58E0"/>
    <w:rsid w:val="00A14F9E"/>
    <w:rsid w:val="00AD071B"/>
    <w:rsid w:val="00AF35BE"/>
    <w:rsid w:val="00B12499"/>
    <w:rsid w:val="00B45E8A"/>
    <w:rsid w:val="00BD5405"/>
    <w:rsid w:val="00C21E06"/>
    <w:rsid w:val="00C84101"/>
    <w:rsid w:val="00D11D2D"/>
    <w:rsid w:val="00D527BE"/>
    <w:rsid w:val="00D91707"/>
    <w:rsid w:val="00DF45EC"/>
    <w:rsid w:val="00E54068"/>
    <w:rsid w:val="00EE2797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7F70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customStyle="1" w:styleId="a">
    <w:qFormat/>
    <w:rsid w:val="005E76F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Bullet-Dot">
    <w:name w:val="Bullet-Dot"/>
    <w:basedOn w:val="Norml"/>
    <w:rsid w:val="005E76FC"/>
    <w:pPr>
      <w:numPr>
        <w:numId w:val="3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  <w:style w:type="character" w:customStyle="1" w:styleId="markedcontent">
    <w:name w:val="markedcontent"/>
    <w:rsid w:val="005E76FC"/>
  </w:style>
  <w:style w:type="paragraph" w:styleId="Szvegtrzs">
    <w:name w:val="Body Text"/>
    <w:basedOn w:val="Norml"/>
    <w:link w:val="SzvegtrzsChar"/>
    <w:rsid w:val="005E76FC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5E7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5E76F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5E76FC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ra.simon@etk.pte.hu" TargetMode="External"/><Relationship Id="rId5" Type="http://schemas.openxmlformats.org/officeDocument/2006/relationships/hyperlink" Target="https://mobilitas.pte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2880</Words>
  <Characters>19875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Németh Judit</cp:lastModifiedBy>
  <cp:revision>3</cp:revision>
  <dcterms:created xsi:type="dcterms:W3CDTF">2022-08-11T08:28:00Z</dcterms:created>
  <dcterms:modified xsi:type="dcterms:W3CDTF">2022-08-11T08:34:00Z</dcterms:modified>
</cp:coreProperties>
</file>