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AD" w:rsidRPr="00435E64" w:rsidRDefault="00883AAD" w:rsidP="00883AAD">
      <w:pPr>
        <w:jc w:val="center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PÁLYÁZATI FELHÍVÁS</w:t>
      </w:r>
    </w:p>
    <w:p w:rsidR="00883AAD" w:rsidRPr="00435E64" w:rsidRDefault="00883AAD" w:rsidP="00883AAD">
      <w:pPr>
        <w:jc w:val="center"/>
        <w:rPr>
          <w:rFonts w:ascii="H-OptimaNormal" w:hAnsi="H-OptimaNormal" w:cs="Arial"/>
          <w:b/>
          <w:lang w:eastAsia="hu-HU"/>
        </w:rPr>
      </w:pPr>
    </w:p>
    <w:p w:rsidR="00883AAD" w:rsidRPr="00435E64" w:rsidRDefault="00883AAD" w:rsidP="00883AAD">
      <w:pPr>
        <w:jc w:val="center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Pécsi Tudományegyetem Állam-és Jogtudomá</w:t>
      </w:r>
      <w:r>
        <w:rPr>
          <w:rFonts w:ascii="H-OptimaNormal" w:hAnsi="H-OptimaNormal" w:cs="Arial"/>
          <w:b/>
          <w:lang w:eastAsia="hu-HU"/>
        </w:rPr>
        <w:t>nyi Kara pályázatot ír ki a 2021/2022-e</w:t>
      </w:r>
      <w:r w:rsidRPr="00435E64">
        <w:rPr>
          <w:rFonts w:ascii="H-OptimaNormal" w:hAnsi="H-OptimaNormal" w:cs="Arial"/>
          <w:b/>
          <w:lang w:eastAsia="hu-HU"/>
        </w:rPr>
        <w:t>s tanévben Erasmus+ hallgatói szakmai gyakorlat mobilitási programban való részvételre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b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pályázat célja: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</w:t>
      </w:r>
      <w:proofErr w:type="gramStart"/>
      <w:r w:rsidRPr="00435E64">
        <w:rPr>
          <w:rFonts w:ascii="H-OptimaNormal" w:hAnsi="H-OptimaNormal" w:cs="Arial"/>
          <w:lang w:eastAsia="hu-HU"/>
        </w:rPr>
        <w:t>aktív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privát vagy közintézmény lehet, Nemzeti Irodák és EU-szervek kivételével. 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b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</w:rPr>
      </w:pPr>
      <w:r w:rsidRPr="00435E64">
        <w:rPr>
          <w:rFonts w:ascii="H-OptimaNormal" w:hAnsi="H-OptimaNormal" w:cs="Arial"/>
          <w:lang w:eastAsia="hu-HU"/>
        </w:rPr>
        <w:t xml:space="preserve">Az Erasmus+ program keretében a pályázaton nyertes hallgatók lehetőséget kapnak arra, hogy a programország egyetemein, szakmai szervezeteinél, non-profit szervezeteinél szakmai gyakorlatot teljesítsenek. </w:t>
      </w:r>
      <w:r w:rsidRPr="00435E64">
        <w:rPr>
          <w:rFonts w:ascii="H-OptimaNormal" w:hAnsi="H-OptimaNormal" w:cs="Arial"/>
          <w:iCs/>
        </w:rPr>
        <w:t>A mobilitás célja</w:t>
      </w:r>
      <w:r w:rsidRPr="00435E64">
        <w:rPr>
          <w:rFonts w:ascii="H-OptimaNormal" w:hAnsi="H-OptimaNormal" w:cs="Arial"/>
        </w:rPr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435E64">
        <w:rPr>
          <w:rFonts w:ascii="H-OptimaNormal" w:hAnsi="H-OptimaNormal" w:cs="Arial"/>
        </w:rPr>
        <w:t>Supplementet</w:t>
      </w:r>
      <w:proofErr w:type="spellEnd"/>
      <w:r w:rsidRPr="00435E64">
        <w:rPr>
          <w:rFonts w:ascii="H-OptimaNormal" w:hAnsi="H-OptimaNormal" w:cs="Arial"/>
        </w:rPr>
        <w:t xml:space="preserve"> állít ki.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Az Erasmus+ program keretében külföldön teljesítő hallgatók itthon is beiratkoznak, </w:t>
      </w:r>
      <w:proofErr w:type="gramStart"/>
      <w:r w:rsidRPr="00435E64">
        <w:rPr>
          <w:rFonts w:ascii="H-OptimaNormal" w:hAnsi="H-OptimaNormal" w:cs="Arial"/>
          <w:lang w:eastAsia="hu-HU"/>
        </w:rPr>
        <w:t>aktív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hallgatói státuszt létesítenek, esetleges itthoni tandíjukat kifizetik és rendes ösztöndíjukat a külföldi tartózkodás idejére is megkapják.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contextualSpacing/>
        <w:jc w:val="both"/>
        <w:rPr>
          <w:rFonts w:ascii="H-OptimaNormal" w:eastAsia="Calibri" w:hAnsi="H-OptimaNormal" w:cs="Arial"/>
          <w:b/>
        </w:rPr>
      </w:pPr>
      <w:r w:rsidRPr="00435E64">
        <w:rPr>
          <w:rFonts w:ascii="H-OptimaNormal" w:eastAsia="Calibri" w:hAnsi="H-OptimaNormal" w:cs="Arial"/>
          <w:b/>
        </w:rPr>
        <w:t>Támogatható tevékenységek</w:t>
      </w:r>
    </w:p>
    <w:p w:rsidR="00883AAD" w:rsidRPr="00435E64" w:rsidRDefault="00883AAD" w:rsidP="00883AAD">
      <w:pPr>
        <w:numPr>
          <w:ilvl w:val="0"/>
          <w:numId w:val="4"/>
        </w:numPr>
        <w:tabs>
          <w:tab w:val="num" w:pos="-993"/>
        </w:tabs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felsőoktatási hallgatók szakmai gyakorlati mobilitása (2-6 hónap);</w:t>
      </w:r>
    </w:p>
    <w:p w:rsidR="00883AAD" w:rsidRPr="00435E64" w:rsidRDefault="00883AAD" w:rsidP="00883AAD">
      <w:pPr>
        <w:ind w:left="709"/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(6 hónap utáni időszak évközben pályázható, de az ösztöndíj összege függ az esetleges plusz támogatások elnyerésétől)</w:t>
      </w:r>
    </w:p>
    <w:p w:rsidR="00883AAD" w:rsidRPr="00435E64" w:rsidRDefault="00883AAD" w:rsidP="00883AAD">
      <w:pPr>
        <w:numPr>
          <w:ilvl w:val="0"/>
          <w:numId w:val="4"/>
        </w:numPr>
        <w:tabs>
          <w:tab w:val="num" w:pos="-993"/>
        </w:tabs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tanulmányok és szakmai gyakorlat kombinációja (hossza 3-12 hónap).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Kik nyújthatnak be pályázatot?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Azok a hallgatók pályázhatnak, akik:</w:t>
      </w:r>
    </w:p>
    <w:p w:rsidR="00883AAD" w:rsidRPr="00435E64" w:rsidRDefault="00883AAD" w:rsidP="00883AAD">
      <w:pPr>
        <w:numPr>
          <w:ilvl w:val="0"/>
          <w:numId w:val="1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a hallgató magyar állampolgár, vagy oklevélszerzésre irányuló tanulmányokat folytat az intézményben</w:t>
      </w:r>
    </w:p>
    <w:p w:rsidR="00883AAD" w:rsidRPr="00435E64" w:rsidRDefault="00883AAD" w:rsidP="00883AAD">
      <w:pPr>
        <w:numPr>
          <w:ilvl w:val="0"/>
          <w:numId w:val="1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a frissen diplomát szerzett hallgatók is részt vehetnek a végzésük utáni évben is (ebben az esetben a pályázatot még a végzésük előtt kell benyújtaniuk).</w:t>
      </w:r>
    </w:p>
    <w:p w:rsidR="00883AAD" w:rsidRPr="00435E64" w:rsidRDefault="00883AAD" w:rsidP="00883AAD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>szakmai gyakorlatra akár már a felsőoktatási tanulmányok első évében is lehet utazni,</w:t>
      </w:r>
    </w:p>
    <w:p w:rsidR="00883AAD" w:rsidRPr="00435E64" w:rsidRDefault="00883AAD" w:rsidP="00883AAD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 xml:space="preserve">abban a félévben, amelyben a mobilitás megvalósul, </w:t>
      </w:r>
      <w:proofErr w:type="gramStart"/>
      <w:r w:rsidRPr="00435E64">
        <w:rPr>
          <w:rFonts w:ascii="H-OptimaNormal" w:eastAsia="Calibri" w:hAnsi="H-OptimaNormal" w:cs="Arial"/>
        </w:rPr>
        <w:t>aktív</w:t>
      </w:r>
      <w:proofErr w:type="gramEnd"/>
      <w:r w:rsidRPr="00435E64">
        <w:rPr>
          <w:rFonts w:ascii="H-OptimaNormal" w:eastAsia="Calibri" w:hAnsi="H-OptimaNormal" w:cs="Arial"/>
        </w:rPr>
        <w:t xml:space="preserve"> hallgatói jogviszonnyal rendelkeznek a PTE-n, diplomájukat nem szerzik meg a mobilitás befejezése előtt</w:t>
      </w:r>
    </w:p>
    <w:p w:rsidR="00883AAD" w:rsidRPr="00435E64" w:rsidRDefault="00883AAD" w:rsidP="00883AAD">
      <w:pPr>
        <w:numPr>
          <w:ilvl w:val="0"/>
          <w:numId w:val="1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 xml:space="preserve">a hallgató nyelvi </w:t>
      </w:r>
      <w:proofErr w:type="gramStart"/>
      <w:r w:rsidRPr="00435E64">
        <w:rPr>
          <w:rFonts w:ascii="H-OptimaNormal" w:eastAsia="Calibri" w:hAnsi="H-OptimaNormal" w:cs="Arial"/>
        </w:rPr>
        <w:t>kompetenciáinak</w:t>
      </w:r>
      <w:proofErr w:type="gramEnd"/>
      <w:r w:rsidRPr="00435E64">
        <w:rPr>
          <w:rFonts w:ascii="H-OptimaNormal" w:eastAsia="Calibri" w:hAnsi="H-OptimaNormal" w:cs="Arial"/>
        </w:rPr>
        <w:t xml:space="preserve"> ellenőrzése megtörténik az Európai Bizottság által elvárt módon (on-line felmérés a kiválasztás után, illetve a hazaérkezés után)</w:t>
      </w:r>
    </w:p>
    <w:p w:rsidR="00883AAD" w:rsidRPr="00435E64" w:rsidRDefault="00883AAD" w:rsidP="00883AAD">
      <w:pPr>
        <w:numPr>
          <w:ilvl w:val="0"/>
          <w:numId w:val="1"/>
        </w:numPr>
        <w:contextualSpacing/>
        <w:jc w:val="both"/>
        <w:rPr>
          <w:rFonts w:ascii="H-OptimaNormal" w:eastAsia="Calibri" w:hAnsi="H-OptimaNormal" w:cs="Arial"/>
        </w:rPr>
      </w:pPr>
      <w:r w:rsidRPr="00435E64">
        <w:rPr>
          <w:rFonts w:ascii="H-OptimaNormal" w:eastAsia="Calibri" w:hAnsi="H-OptimaNormal" w:cs="Arial"/>
        </w:rPr>
        <w:t xml:space="preserve">A tanulmányi időszak </w:t>
      </w:r>
      <w:r w:rsidRPr="00435E64">
        <w:rPr>
          <w:rFonts w:ascii="H-OptimaNormal" w:eastAsia="Calibri" w:hAnsi="H-OptimaNormal" w:cs="Arial"/>
          <w:i/>
        </w:rPr>
        <w:t>kombinálható</w:t>
      </w:r>
      <w:r w:rsidRPr="00435E64">
        <w:rPr>
          <w:rFonts w:ascii="H-OptimaNormal" w:eastAsia="Calibri" w:hAnsi="H-OptimaNormal" w:cs="Arial"/>
        </w:rPr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</w:t>
      </w:r>
      <w:r w:rsidRPr="00435E64">
        <w:rPr>
          <w:rFonts w:ascii="H-OptimaNormal" w:eastAsia="Calibri" w:hAnsi="H-OptimaNormal" w:cs="Arial"/>
        </w:rPr>
        <w:lastRenderedPageBreak/>
        <w:t>Erre az időszakra vonatkozó támogatási összegek megegyeznek a tanulmányi időszakra vonatkozó rátákkal.</w:t>
      </w:r>
    </w:p>
    <w:p w:rsidR="00883AAD" w:rsidRDefault="00883AAD" w:rsidP="00883AAD">
      <w:pPr>
        <w:jc w:val="both"/>
        <w:textAlignment w:val="top"/>
        <w:rPr>
          <w:rFonts w:ascii="H-OptimaNormal" w:hAnsi="H-OptimaNormal" w:cs="Arial"/>
          <w:b/>
          <w:bCs/>
          <w:lang w:eastAsia="hu-HU"/>
        </w:rPr>
      </w:pPr>
    </w:p>
    <w:p w:rsidR="00883AAD" w:rsidRPr="00435E64" w:rsidRDefault="00883AAD" w:rsidP="00883AAD">
      <w:pPr>
        <w:jc w:val="both"/>
        <w:textAlignment w:val="top"/>
        <w:rPr>
          <w:rFonts w:ascii="H-OptimaNormal" w:hAnsi="H-OptimaNormal" w:cs="Arial"/>
          <w:b/>
          <w:bCs/>
          <w:lang w:eastAsia="hu-HU"/>
        </w:rPr>
      </w:pPr>
      <w:r w:rsidRPr="00435E64">
        <w:rPr>
          <w:rFonts w:ascii="H-OptimaNormal" w:hAnsi="H-OptimaNormal" w:cs="Arial"/>
          <w:b/>
          <w:bCs/>
          <w:lang w:eastAsia="hu-HU"/>
        </w:rPr>
        <w:t>Pályázati feltételek PTE Állam-és Jogtudományi Karán: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numPr>
          <w:ilvl w:val="0"/>
          <w:numId w:val="2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pályázatnak tartalmaznia kell a hallgató szakmai önéletrajzát, motivációs levelét, az eddig végzett tudományos és közéleti tevékenységét, a pályázó érdeklődési körét. A pályázatot két példányban kell elkészíteni: magyarul és a megpályázott ország (illetve munkahely) hivatalos nyelvén. </w:t>
      </w:r>
    </w:p>
    <w:p w:rsidR="00883AAD" w:rsidRPr="00435E64" w:rsidRDefault="00883AAD" w:rsidP="00883AAD">
      <w:pPr>
        <w:numPr>
          <w:ilvl w:val="0"/>
          <w:numId w:val="2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 elnyerésének feltétele bármely nyelvből minimum középfokú “C” típusú vagy azzal egyenértékű állami nyelvvizsga. A pályázathoz mellékelni kell a középfokú “C” típusú állami nyelvvizsgát, vagy az azzal egyenértékű más nyelvvizsgát igazoló külföldi nyelvvizsga bizonyítvány fénymásolatát.</w:t>
      </w:r>
    </w:p>
    <w:p w:rsidR="00883AAD" w:rsidRPr="00435E64" w:rsidRDefault="00883AAD" w:rsidP="00883AAD">
      <w:pPr>
        <w:numPr>
          <w:ilvl w:val="0"/>
          <w:numId w:val="2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Fogadólevél, vagy levelezés másolata a külföldi szakmai gyakorlatot biztosító intézménytől (ennek hiányában a pályázat várólistára kerül)</w:t>
      </w:r>
    </w:p>
    <w:p w:rsidR="00883AAD" w:rsidRDefault="00883AAD" w:rsidP="00883AAD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Fogadó intézménykereső adatbázis: </w:t>
      </w:r>
      <w:hyperlink r:id="rId7" w:history="1">
        <w:r w:rsidRPr="00B80FA2">
          <w:rPr>
            <w:rFonts w:ascii="H-OptimaNormal" w:hAnsi="H-OptimaNormal" w:cs="Arial"/>
            <w:lang w:eastAsia="hu-HU"/>
          </w:rPr>
          <w:t>https://mobilitas.pte.hu/hallgatoknak</w:t>
        </w:r>
      </w:hyperlink>
    </w:p>
    <w:p w:rsidR="00883AAD" w:rsidRPr="00B80FA2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 beadásához szükséges a Kar belföldi és külföldi hallgatói, valamint a külföldi oktatói ösztöndíjakról és tanulmányutakról szóló szabályzatának áttanulmányozása, és annak tudomásul vétele</w:t>
      </w:r>
    </w:p>
    <w:p w:rsidR="00883AAD" w:rsidRPr="00435E64" w:rsidRDefault="00883AAD" w:rsidP="00883AAD">
      <w:pPr>
        <w:numPr>
          <w:ilvl w:val="0"/>
          <w:numId w:val="2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 (http://ajk.pte.hu/files/file/adminisztracio/szabalyzatok/pob-szabalyzat.pdf)</w:t>
      </w:r>
    </w:p>
    <w:p w:rsidR="00883AAD" w:rsidRPr="00435E64" w:rsidRDefault="00883AAD" w:rsidP="00883AAD">
      <w:pPr>
        <w:numPr>
          <w:ilvl w:val="0"/>
          <w:numId w:val="3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 ösztöndíjat elnyerő hallgató Karunkon az ösztöndíj tartamára egyéni tanulmányi és vizsgarendet kap. Az ösztöndíjat elnyerő hallgatónak a külföldön folytatott tanulmányokról hazautazást követően írásbeli beszámolót kell készítenie.</w:t>
      </w:r>
    </w:p>
    <w:p w:rsidR="00883AAD" w:rsidRPr="00435E64" w:rsidRDefault="00883AAD" w:rsidP="00883AAD">
      <w:pPr>
        <w:numPr>
          <w:ilvl w:val="0"/>
          <w:numId w:val="3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pályázati kiírás 1. és 2. számú mellékletének kitöltése kötelező.</w:t>
      </w:r>
    </w:p>
    <w:p w:rsidR="00883AAD" w:rsidRPr="00435E64" w:rsidRDefault="00883AAD" w:rsidP="00883AAD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Az Erasmus+ program szabályai szerint minden hallgató legfeljebb 12 hónapra kaphat Erasmus </w:t>
      </w:r>
      <w:proofErr w:type="gramStart"/>
      <w:r w:rsidRPr="00435E64">
        <w:rPr>
          <w:rFonts w:ascii="H-OptimaNormal" w:hAnsi="H-OptimaNormal" w:cs="Arial"/>
          <w:lang w:eastAsia="hu-HU"/>
        </w:rPr>
        <w:t>státuszt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képzési szintenként (részképzés és szakmai gyakorlat összesen), így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</w:t>
      </w:r>
      <w:proofErr w:type="gramStart"/>
      <w:r w:rsidRPr="00435E64">
        <w:rPr>
          <w:rFonts w:ascii="H-OptimaNormal" w:hAnsi="H-OptimaNormal" w:cs="Arial"/>
          <w:lang w:eastAsia="hu-HU"/>
        </w:rPr>
        <w:t>szinte(</w:t>
      </w:r>
      <w:proofErr w:type="spellStart"/>
      <w:proofErr w:type="gramEnd"/>
      <w:r w:rsidRPr="00435E64">
        <w:rPr>
          <w:rFonts w:ascii="H-OptimaNormal" w:hAnsi="H-OptimaNormal" w:cs="Arial"/>
          <w:lang w:eastAsia="hu-HU"/>
        </w:rPr>
        <w:t>ke</w:t>
      </w:r>
      <w:proofErr w:type="spellEnd"/>
      <w:r w:rsidRPr="00435E64">
        <w:rPr>
          <w:rFonts w:ascii="H-OptimaNormal" w:hAnsi="H-OptimaNormal" w:cs="Arial"/>
          <w:lang w:eastAsia="hu-HU"/>
        </w:rPr>
        <w:t>)n már voltak Erasmus hallgatók.</w:t>
      </w:r>
    </w:p>
    <w:p w:rsidR="00883AAD" w:rsidRPr="00435E64" w:rsidRDefault="00883AAD" w:rsidP="00883AAD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autoSpaceDE w:val="0"/>
        <w:autoSpaceDN w:val="0"/>
        <w:ind w:left="36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Az ösztöndíjat elnyerő hallgató köteles egy OLS (Online </w:t>
      </w:r>
      <w:proofErr w:type="spellStart"/>
      <w:r w:rsidRPr="00435E64">
        <w:rPr>
          <w:rFonts w:ascii="H-OptimaNormal" w:hAnsi="H-OptimaNormal" w:cs="Arial"/>
          <w:lang w:eastAsia="hu-HU"/>
        </w:rPr>
        <w:t>Linguistic</w:t>
      </w:r>
      <w:proofErr w:type="spellEnd"/>
      <w:r w:rsidRPr="00435E64">
        <w:rPr>
          <w:rFonts w:ascii="H-OptimaNormal" w:hAnsi="H-OptimaNormal" w:cs="Arial"/>
          <w:lang w:eastAsia="hu-HU"/>
        </w:rPr>
        <w:t xml:space="preserve"> </w:t>
      </w:r>
      <w:proofErr w:type="spellStart"/>
      <w:r w:rsidRPr="00435E64">
        <w:rPr>
          <w:rFonts w:ascii="H-OptimaNormal" w:hAnsi="H-OptimaNormal" w:cs="Arial"/>
          <w:lang w:eastAsia="hu-HU"/>
        </w:rPr>
        <w:t>Support</w:t>
      </w:r>
      <w:proofErr w:type="spellEnd"/>
      <w:r w:rsidRPr="00435E64">
        <w:rPr>
          <w:rFonts w:ascii="H-OptimaNormal" w:hAnsi="H-OptimaNormal" w:cs="Arial"/>
          <w:lang w:eastAsia="hu-HU"/>
        </w:rPr>
        <w:t xml:space="preserve">) nyelvi szintfelmérésen részt venni, amennyiben a tanulmányok nyelve nem az </w:t>
      </w:r>
      <w:proofErr w:type="gramStart"/>
      <w:r w:rsidRPr="00435E64">
        <w:rPr>
          <w:rFonts w:ascii="H-OptimaNormal" w:hAnsi="H-OptimaNormal" w:cs="Arial"/>
          <w:lang w:eastAsia="hu-HU"/>
        </w:rPr>
        <w:t>anyanyelve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de az alábbi nyelvek egyike: angol, német, olasz, spanyol, francia, holland, (bővebb információ a pályázat pozitív elbírálását követően).</w:t>
      </w:r>
    </w:p>
    <w:p w:rsidR="00883AAD" w:rsidRPr="00435E64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 ösztöndíj összege függ a szakmai gyakorlat időszak hosszától (napra pon</w:t>
      </w:r>
      <w:r w:rsidR="0070027A">
        <w:rPr>
          <w:rFonts w:ascii="H-OptimaNormal" w:hAnsi="H-OptimaNormal" w:cs="Arial"/>
          <w:lang w:eastAsia="hu-HU"/>
        </w:rPr>
        <w:t>tosan) és a célországtól. A 2021/2022</w:t>
      </w:r>
      <w:bookmarkStart w:id="0" w:name="_GoBack"/>
      <w:bookmarkEnd w:id="0"/>
      <w:r w:rsidRPr="00435E64">
        <w:rPr>
          <w:rFonts w:ascii="H-OptimaNormal" w:hAnsi="H-OptimaNormal" w:cs="Arial"/>
          <w:lang w:eastAsia="hu-HU"/>
        </w:rPr>
        <w:t>. tanévre vonatkozóan előreláthatólag ezen összegek kerülnek megítélésre (1 hónap mobilitás alatt  30 napot értünk!)</w:t>
      </w:r>
    </w:p>
    <w:p w:rsidR="00883AAD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</w:p>
    <w:p w:rsidR="00883AAD" w:rsidRDefault="00883AAD" w:rsidP="00883AAD">
      <w:pPr>
        <w:numPr>
          <w:ilvl w:val="2"/>
          <w:numId w:val="5"/>
        </w:numPr>
        <w:tabs>
          <w:tab w:val="num" w:pos="-993"/>
        </w:tabs>
        <w:ind w:left="1276" w:hanging="567"/>
        <w:contextualSpacing/>
        <w:jc w:val="both"/>
        <w:rPr>
          <w:rFonts w:ascii="H-OptimaNormal" w:eastAsia="Calibri" w:hAnsi="H-OptimaNormal" w:cs="Arial"/>
          <w:u w:val="single"/>
        </w:rPr>
      </w:pPr>
      <w:r w:rsidRPr="00435E64">
        <w:rPr>
          <w:rFonts w:ascii="H-OptimaNormal" w:eastAsia="Calibri" w:hAnsi="H-OptimaNormal" w:cs="Arial"/>
          <w:u w:val="single"/>
        </w:rPr>
        <w:t>Hallgatói ösztöndíj mértéke:</w:t>
      </w:r>
    </w:p>
    <w:p w:rsidR="00883AAD" w:rsidRPr="00435E64" w:rsidRDefault="00883AAD" w:rsidP="00883AAD">
      <w:pPr>
        <w:tabs>
          <w:tab w:val="num" w:pos="2320"/>
        </w:tabs>
        <w:ind w:left="709"/>
        <w:contextualSpacing/>
        <w:jc w:val="both"/>
        <w:rPr>
          <w:rFonts w:ascii="H-OptimaNormal" w:eastAsia="Calibri" w:hAnsi="H-OptimaNorm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883AAD" w:rsidRPr="00435E64" w:rsidTr="00752A36">
        <w:trPr>
          <w:trHeight w:val="70"/>
          <w:jc w:val="center"/>
        </w:trPr>
        <w:tc>
          <w:tcPr>
            <w:tcW w:w="5909" w:type="dxa"/>
            <w:shd w:val="clear" w:color="auto" w:fill="003399"/>
            <w:vAlign w:val="center"/>
          </w:tcPr>
          <w:p w:rsidR="00883AAD" w:rsidRPr="00435E64" w:rsidRDefault="00883AAD" w:rsidP="000D6A19">
            <w:pPr>
              <w:contextualSpacing/>
              <w:jc w:val="center"/>
              <w:rPr>
                <w:rFonts w:ascii="H-OptimaNormal" w:eastAsia="Calibri" w:hAnsi="H-OptimaNormal" w:cs="Arial"/>
                <w:b/>
                <w:color w:val="FFFFFF" w:themeColor="background1"/>
              </w:rPr>
            </w:pPr>
            <w:r w:rsidRPr="00435E64">
              <w:rPr>
                <w:rFonts w:ascii="H-OptimaNormal" w:eastAsia="Calibri" w:hAnsi="H-OptimaNormal" w:cs="Arial"/>
                <w:b/>
                <w:color w:val="FFFFFF" w:themeColor="background1"/>
              </w:rPr>
              <w:t>Fogadó ország</w:t>
            </w:r>
          </w:p>
        </w:tc>
        <w:tc>
          <w:tcPr>
            <w:tcW w:w="1383" w:type="dxa"/>
            <w:shd w:val="clear" w:color="auto" w:fill="003399"/>
          </w:tcPr>
          <w:p w:rsidR="00883AAD" w:rsidRPr="00435E64" w:rsidRDefault="00883AAD" w:rsidP="000D6A19">
            <w:pPr>
              <w:contextualSpacing/>
              <w:jc w:val="center"/>
              <w:rPr>
                <w:rFonts w:ascii="H-OptimaNormal" w:eastAsia="Calibri" w:hAnsi="H-OptimaNormal" w:cs="Arial"/>
                <w:b/>
                <w:color w:val="FFFFFF" w:themeColor="background1"/>
              </w:rPr>
            </w:pPr>
            <w:r w:rsidRPr="00435E64">
              <w:rPr>
                <w:rFonts w:ascii="H-OptimaNormal" w:eastAsia="Calibri" w:hAnsi="H-OptimaNormal" w:cs="Arial"/>
                <w:b/>
                <w:color w:val="FFFFFF" w:themeColor="background1"/>
              </w:rPr>
              <w:t>szakmai gyakorlat</w:t>
            </w:r>
          </w:p>
        </w:tc>
      </w:tr>
      <w:tr w:rsidR="00883AAD" w:rsidRPr="00435E64" w:rsidTr="000D6A19">
        <w:trPr>
          <w:jc w:val="center"/>
        </w:trPr>
        <w:tc>
          <w:tcPr>
            <w:tcW w:w="5909" w:type="dxa"/>
          </w:tcPr>
          <w:p w:rsidR="00883AAD" w:rsidRPr="00752A36" w:rsidRDefault="00883AAD" w:rsidP="000D6A19">
            <w:pPr>
              <w:contextualSpacing/>
              <w:rPr>
                <w:rFonts w:ascii="H-OptimaNormal" w:eastAsia="Calibri" w:hAnsi="H-OptimaNormal" w:cs="Arial"/>
                <w:b/>
              </w:rPr>
            </w:pPr>
            <w:r w:rsidRPr="00752A36">
              <w:rPr>
                <w:rFonts w:ascii="H-OptimaNormal" w:eastAsia="Calibri" w:hAnsi="H-OptimaNormal" w:cs="Arial"/>
                <w:b/>
              </w:rPr>
              <w:t>Magas megélhetési költségű országok</w:t>
            </w:r>
          </w:p>
          <w:p w:rsidR="00883AAD" w:rsidRPr="00752A36" w:rsidRDefault="00752A36" w:rsidP="000D6A19">
            <w:pPr>
              <w:contextualSpacing/>
              <w:rPr>
                <w:rFonts w:ascii="H-OptimaNormal" w:eastAsia="Calibri" w:hAnsi="H-OptimaNormal" w:cs="Arial"/>
              </w:rPr>
            </w:pPr>
            <w:proofErr w:type="gramStart"/>
            <w:r w:rsidRPr="00752A36">
              <w:rPr>
                <w:rFonts w:ascii="H-OptimaNormal" w:hAnsi="H-OptimaNormal"/>
              </w:rPr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752A36">
              <w:rPr>
                <w:rFonts w:ascii="H-OptimaNormal" w:hAnsi="H-OptimaNormal"/>
              </w:rPr>
              <w:t>Lichtenstein</w:t>
            </w:r>
            <w:proofErr w:type="spellEnd"/>
            <w:r w:rsidRPr="00752A36">
              <w:rPr>
                <w:rFonts w:ascii="H-OptimaNormal" w:hAnsi="H-OptimaNormal"/>
              </w:rPr>
              <w:t xml:space="preserve"> (LI), Luxemburg (LU), Málta (MT), Németország (DE), Norvégia (NO), Olaszország (IT), Portugália (PT), Spanyolország (ES), Svédország (SE),</w:t>
            </w:r>
            <w:proofErr w:type="gramEnd"/>
          </w:p>
        </w:tc>
        <w:tc>
          <w:tcPr>
            <w:tcW w:w="1383" w:type="dxa"/>
            <w:vAlign w:val="center"/>
          </w:tcPr>
          <w:p w:rsidR="00883AAD" w:rsidRPr="00752A36" w:rsidRDefault="00883AAD" w:rsidP="000D6A19">
            <w:pPr>
              <w:contextualSpacing/>
              <w:jc w:val="both"/>
              <w:rPr>
                <w:rFonts w:ascii="H-OptimaNormal" w:eastAsia="Calibri" w:hAnsi="H-OptimaNormal" w:cs="Arial"/>
              </w:rPr>
            </w:pPr>
            <w:r w:rsidRPr="00752A36">
              <w:rPr>
                <w:rFonts w:ascii="H-OptimaNormal" w:eastAsia="Calibri" w:hAnsi="H-OptimaNormal" w:cs="Arial"/>
              </w:rPr>
              <w:t>620 € / hó</w:t>
            </w:r>
          </w:p>
        </w:tc>
      </w:tr>
      <w:tr w:rsidR="00883AAD" w:rsidRPr="00435E64" w:rsidTr="000D6A19">
        <w:trPr>
          <w:jc w:val="center"/>
        </w:trPr>
        <w:tc>
          <w:tcPr>
            <w:tcW w:w="5909" w:type="dxa"/>
          </w:tcPr>
          <w:p w:rsidR="00883AAD" w:rsidRPr="00752A36" w:rsidRDefault="00883AAD" w:rsidP="000D6A19">
            <w:pPr>
              <w:contextualSpacing/>
              <w:rPr>
                <w:rFonts w:ascii="H-OptimaNormal" w:eastAsia="Calibri" w:hAnsi="H-OptimaNormal" w:cs="Arial"/>
                <w:b/>
              </w:rPr>
            </w:pPr>
            <w:r w:rsidRPr="00752A36">
              <w:rPr>
                <w:rFonts w:ascii="H-OptimaNormal" w:eastAsia="Calibri" w:hAnsi="H-OptimaNormal" w:cs="Arial"/>
                <w:b/>
              </w:rPr>
              <w:t xml:space="preserve">Közepes megélhetési költségű országok </w:t>
            </w:r>
          </w:p>
          <w:p w:rsidR="00883AAD" w:rsidRPr="00752A36" w:rsidRDefault="00752A36" w:rsidP="000D6A19">
            <w:pPr>
              <w:contextualSpacing/>
              <w:rPr>
                <w:rFonts w:ascii="H-OptimaNormal" w:eastAsia="Calibri" w:hAnsi="H-OptimaNormal" w:cs="Arial"/>
              </w:rPr>
            </w:pPr>
            <w:r w:rsidRPr="00752A36">
              <w:rPr>
                <w:rFonts w:ascii="H-OptimaNormal" w:hAnsi="H-OptimaNormal"/>
              </w:rPr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1383" w:type="dxa"/>
            <w:vAlign w:val="center"/>
          </w:tcPr>
          <w:p w:rsidR="00883AAD" w:rsidRPr="00752A36" w:rsidRDefault="00752A36" w:rsidP="000D6A19">
            <w:pPr>
              <w:contextualSpacing/>
              <w:jc w:val="both"/>
              <w:rPr>
                <w:rFonts w:ascii="H-OptimaNormal" w:eastAsia="Calibri" w:hAnsi="H-OptimaNormal" w:cs="Arial"/>
              </w:rPr>
            </w:pPr>
            <w:r w:rsidRPr="00752A36">
              <w:rPr>
                <w:rFonts w:ascii="H-OptimaNormal" w:eastAsia="Calibri" w:hAnsi="H-OptimaNormal" w:cs="Arial"/>
              </w:rPr>
              <w:t>570</w:t>
            </w:r>
            <w:r w:rsidR="00883AAD" w:rsidRPr="00752A36">
              <w:rPr>
                <w:rFonts w:ascii="H-OptimaNormal" w:eastAsia="Calibri" w:hAnsi="H-OptimaNormal" w:cs="Arial"/>
              </w:rPr>
              <w:t xml:space="preserve"> € / hó</w:t>
            </w:r>
          </w:p>
        </w:tc>
      </w:tr>
    </w:tbl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Felhívjuk a pályázó hallgatók figyelmét, hogy az ösztöndíj nem fedezi a kint tartózkodás során felmerülő összes költséget, azt más forrásokból kiegészíteni szükséges. 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numPr>
          <w:ilvl w:val="0"/>
          <w:numId w:val="3"/>
        </w:num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pályázat benyújtásának határideje és módja: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 beadása </w:t>
      </w:r>
      <w:r w:rsidRPr="00435E64">
        <w:rPr>
          <w:rFonts w:ascii="H-OptimaNormal" w:hAnsi="H-OptimaNormal" w:cs="Arial"/>
          <w:b/>
          <w:lang w:eastAsia="hu-HU"/>
        </w:rPr>
        <w:t>folyamatos</w:t>
      </w:r>
      <w:r w:rsidRPr="00435E64">
        <w:rPr>
          <w:rFonts w:ascii="H-OptimaNormal" w:hAnsi="H-OptimaNormal" w:cs="Arial"/>
          <w:lang w:eastAsia="hu-HU"/>
        </w:rPr>
        <w:t xml:space="preserve"> a tanév során, de legkésőbb a gyakorlat megkezdése előtt 2 hónappal szükséges pályázni az </w:t>
      </w:r>
      <w:r w:rsidRPr="00DB71BB">
        <w:rPr>
          <w:rFonts w:ascii="H-OptimaNormal" w:hAnsi="H-OptimaNormal" w:cs="Arial"/>
          <w:b/>
          <w:color w:val="003399"/>
          <w:lang w:eastAsia="hu-HU"/>
        </w:rPr>
        <w:t>outgoing.pte.hu</w:t>
      </w:r>
      <w:r w:rsidRPr="00435E64">
        <w:rPr>
          <w:rFonts w:ascii="H-OptimaNormal" w:hAnsi="H-OptimaNormal" w:cs="Arial"/>
          <w:lang w:eastAsia="hu-HU"/>
        </w:rPr>
        <w:t xml:space="preserve"> online felületen. A pályázatról bővebb </w:t>
      </w:r>
      <w:proofErr w:type="gramStart"/>
      <w:r w:rsidRPr="00435E64">
        <w:rPr>
          <w:rFonts w:ascii="H-OptimaNormal" w:hAnsi="H-OptimaNormal" w:cs="Arial"/>
          <w:lang w:eastAsia="hu-HU"/>
        </w:rPr>
        <w:t>információt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Bodor Katalin kari koordinátor ad.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Elérhetőségi adatok</w:t>
      </w:r>
      <w:r w:rsidRPr="00435E64">
        <w:rPr>
          <w:rFonts w:ascii="H-OptimaNormal" w:hAnsi="H-OptimaNormal" w:cs="Arial"/>
          <w:lang w:eastAsia="hu-HU"/>
        </w:rPr>
        <w:t xml:space="preserve">: e-mail: </w:t>
      </w:r>
      <w:r w:rsidRPr="00DB71BB">
        <w:rPr>
          <w:rFonts w:ascii="H-OptimaNormal" w:hAnsi="H-OptimaNormal" w:cs="Arial"/>
          <w:color w:val="003399"/>
          <w:lang w:eastAsia="hu-HU"/>
        </w:rPr>
        <w:t>bodor.katalin@ajk.pte.hu</w:t>
      </w:r>
      <w:r w:rsidRPr="00435E64">
        <w:rPr>
          <w:rFonts w:ascii="H-OptimaNormal" w:hAnsi="H-OptimaNormal" w:cs="Arial"/>
          <w:lang w:eastAsia="hu-HU"/>
        </w:rPr>
        <w:t>, telefon: 72/501-500/23355</w:t>
      </w:r>
    </w:p>
    <w:p w:rsidR="00883AAD" w:rsidRPr="00435E64" w:rsidRDefault="00883AAD" w:rsidP="00883AAD">
      <w:pPr>
        <w:numPr>
          <w:ilvl w:val="0"/>
          <w:numId w:val="3"/>
        </w:num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hiányos, feltételeknek nem megfelelő vagy határidő után érkező pályázatokat nem áll módunkban elfogadni. 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b/>
          <w:lang w:eastAsia="hu-HU"/>
        </w:rPr>
      </w:pPr>
      <w:r w:rsidRPr="00435E64">
        <w:rPr>
          <w:rFonts w:ascii="H-OptimaNormal" w:hAnsi="H-OptimaNormal" w:cs="Arial"/>
          <w:b/>
          <w:lang w:eastAsia="hu-HU"/>
        </w:rPr>
        <w:t>A benyújtott pályázatok elbírálása:</w:t>
      </w:r>
    </w:p>
    <w:p w:rsidR="00883AAD" w:rsidRPr="00435E64" w:rsidRDefault="00883AAD" w:rsidP="00883AAD">
      <w:pPr>
        <w:numPr>
          <w:ilvl w:val="0"/>
          <w:numId w:val="3"/>
        </w:num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 benyújtott pályázatokat a kar Pályázati és Ösztöndíj Bizottsága bírálja el. A bírálati szempontokat a kar pályázatot elbíráló bizottságának ügyrendje rögzíti. A végső döntést a Kar dékánja hozza meg.</w:t>
      </w:r>
    </w:p>
    <w:p w:rsidR="00883AAD" w:rsidRPr="00435E64" w:rsidRDefault="00883AAD" w:rsidP="00883AAD">
      <w:pPr>
        <w:numPr>
          <w:ilvl w:val="0"/>
          <w:numId w:val="3"/>
        </w:num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pályázatok elbírálásának általános szempontjai: a Kari Pályázati és Ösztöndíj Bizottsága által elfogadott pontozási rendszer alapján </w:t>
      </w:r>
    </w:p>
    <w:p w:rsidR="00883AAD" w:rsidRPr="00435E64" w:rsidRDefault="00883AAD" w:rsidP="00883AAD">
      <w:pPr>
        <w:autoSpaceDE w:val="0"/>
        <w:autoSpaceDN w:val="0"/>
        <w:adjustRightInd w:val="0"/>
        <w:jc w:val="center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br w:type="page"/>
      </w:r>
      <w:r w:rsidRPr="00435E64">
        <w:rPr>
          <w:rFonts w:ascii="H-OptimaNormal" w:hAnsi="H-OptimaNormal" w:cs="Arial"/>
          <w:b/>
          <w:bCs/>
          <w:color w:val="000000"/>
          <w:lang w:eastAsia="hu-HU"/>
        </w:rPr>
        <w:lastRenderedPageBreak/>
        <w:t>ERASMUS pontrendszer</w:t>
      </w:r>
    </w:p>
    <w:p w:rsidR="00883AAD" w:rsidRPr="00435E64" w:rsidRDefault="00883AAD" w:rsidP="00883AAD">
      <w:pPr>
        <w:autoSpaceDE w:val="0"/>
        <w:autoSpaceDN w:val="0"/>
        <w:adjustRightInd w:val="0"/>
        <w:jc w:val="center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>Az ERASMUS-pályázatok értékelésénél irányadó szempontok: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1. Tanulmányi eredmény: maximum 20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color w:val="000000"/>
          <w:lang w:eastAsia="hu-HU"/>
        </w:rPr>
        <w:t>2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. </w:t>
      </w: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Szóbeli meghallgatáson nyújtott teljesítmény maximum 30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3. Nyelvvizsgák: maximum 10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4. Tudományos és diákköri tevékenység: maximum 20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5. Közéleti tevékenység: maximum 20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Elérhető maximális pontszám: 100 pont </w:t>
      </w:r>
    </w:p>
    <w:p w:rsidR="00883AAD" w:rsidRPr="00435E64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I. Tanulmányi eredmény: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>A pályázat benyújtását megelőző két szemeszter tanulmányi eredményének (</w:t>
      </w:r>
      <w:proofErr w:type="gramStart"/>
      <w:r w:rsidRPr="00435E64">
        <w:rPr>
          <w:rFonts w:ascii="H-OptimaNormal" w:hAnsi="H-OptimaNormal" w:cs="Arial"/>
          <w:b/>
          <w:bCs/>
          <w:color w:val="000000"/>
          <w:lang w:eastAsia="hu-HU"/>
        </w:rPr>
        <w:t>korrigált</w:t>
      </w:r>
      <w:proofErr w:type="gramEnd"/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 kreditindex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) számtani átlaga alapján. </w:t>
      </w:r>
    </w:p>
    <w:p w:rsidR="00883AAD" w:rsidRPr="00435E64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</w:tblGrid>
      <w:tr w:rsidR="00883AAD" w:rsidRPr="00435E64" w:rsidTr="000D6A19">
        <w:trPr>
          <w:trHeight w:val="214"/>
          <w:jc w:val="center"/>
        </w:trPr>
        <w:tc>
          <w:tcPr>
            <w:tcW w:w="2219" w:type="dxa"/>
            <w:shd w:val="clear" w:color="auto" w:fill="003399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proofErr w:type="gramStart"/>
            <w:r w:rsidRPr="00435E64">
              <w:rPr>
                <w:rFonts w:ascii="H-OptimaNormal" w:hAnsi="H-OptimaNormal" w:cs="Arial"/>
                <w:b/>
                <w:bCs/>
                <w:color w:val="FFFFFF" w:themeColor="background1"/>
                <w:lang w:eastAsia="hu-HU"/>
              </w:rPr>
              <w:t>Korrigált</w:t>
            </w:r>
            <w:proofErr w:type="gramEnd"/>
            <w:r w:rsidRPr="00435E64">
              <w:rPr>
                <w:rFonts w:ascii="H-OptimaNormal" w:hAnsi="H-OptimaNormal" w:cs="Arial"/>
                <w:b/>
                <w:bCs/>
                <w:color w:val="FFFFFF" w:themeColor="background1"/>
                <w:lang w:eastAsia="hu-HU"/>
              </w:rPr>
              <w:t xml:space="preserve"> kreditindex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91-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20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4,81-4,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9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19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4,71-4,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8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18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4,61-4,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7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17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4,51-4,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6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16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4,41-4,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5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15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4,31-4,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14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4,21-4,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13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4,11-4,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2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12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4,01-4,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1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11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3,91-4,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0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10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3,81-3,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9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9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3,71-3,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8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8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3,61-3,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7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7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3,51-3,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6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6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3,41-3,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5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5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3,31-3,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4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4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3,21-3,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3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3,11-3,</w:t>
            </w:r>
            <w:proofErr w:type="gramStart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2 :</w:t>
            </w:r>
            <w:proofErr w:type="gramEnd"/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 xml:space="preserve"> 2 pont</w:t>
            </w:r>
          </w:p>
        </w:tc>
      </w:tr>
      <w:tr w:rsidR="00883AAD" w:rsidRPr="00435E64" w:rsidTr="000D6A19">
        <w:trPr>
          <w:trHeight w:val="218"/>
          <w:jc w:val="center"/>
        </w:trPr>
        <w:tc>
          <w:tcPr>
            <w:tcW w:w="2219" w:type="dxa"/>
          </w:tcPr>
          <w:p w:rsidR="00883AAD" w:rsidRPr="00435E64" w:rsidRDefault="00883AAD" w:rsidP="000D6A19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 w:cs="Arial"/>
                <w:color w:val="000000"/>
                <w:lang w:eastAsia="hu-HU"/>
              </w:rPr>
            </w:pPr>
            <w:r w:rsidRPr="00435E64">
              <w:rPr>
                <w:rFonts w:ascii="H-OptimaNormal" w:hAnsi="H-OptimaNormal" w:cs="Arial"/>
                <w:color w:val="000000"/>
                <w:lang w:eastAsia="hu-HU"/>
              </w:rPr>
              <w:t>3,01-3,1: 1 pont</w:t>
            </w:r>
          </w:p>
        </w:tc>
      </w:tr>
    </w:tbl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II. Nyelvvizsga: </w:t>
      </w:r>
    </w:p>
    <w:p w:rsidR="00883AAD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lang w:eastAsia="hu-HU"/>
        </w:rPr>
        <w:sectPr w:rsidR="00883AAD" w:rsidSect="00E22F3D">
          <w:headerReference w:type="default" r:id="rId8"/>
          <w:footerReference w:type="default" r:id="rId9"/>
          <w:pgSz w:w="11907" w:h="16840" w:code="9"/>
          <w:pgMar w:top="2268" w:right="851" w:bottom="1418" w:left="1361" w:header="0" w:footer="0" w:gutter="0"/>
          <w:cols w:space="708"/>
          <w:docGrid w:linePitch="360"/>
        </w:sectPr>
      </w:pPr>
    </w:p>
    <w:p w:rsidR="00883AAD" w:rsidRPr="0019311B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b/>
          <w:bCs/>
          <w:color w:val="000000"/>
          <w:sz w:val="22"/>
          <w:lang w:eastAsia="hu-HU"/>
        </w:rPr>
        <w:lastRenderedPageBreak/>
        <w:t xml:space="preserve">1. nyelv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Középfokú ’C’ típusú nyelvvizsga: 3 pont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>Felsőfokú ’</w:t>
      </w:r>
      <w:proofErr w:type="gramStart"/>
      <w:r w:rsidRPr="0019311B">
        <w:rPr>
          <w:rFonts w:ascii="H-OptimaNormal" w:hAnsi="H-OptimaNormal" w:cs="Arial"/>
          <w:color w:val="000000"/>
          <w:sz w:val="22"/>
          <w:lang w:eastAsia="hu-HU"/>
        </w:rPr>
        <w:t>A</w:t>
      </w:r>
      <w:proofErr w:type="gramEnd"/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’ vagy ’B’ típusú nyelvvizsga: 4 pont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jc w:val="both"/>
        <w:rPr>
          <w:rFonts w:ascii="H-OptimaNormal" w:hAnsi="H-OptimaNormal" w:cs="Arial"/>
          <w:sz w:val="22"/>
          <w:lang w:eastAsia="hu-HU"/>
        </w:rPr>
      </w:pPr>
      <w:r w:rsidRPr="0019311B">
        <w:rPr>
          <w:rFonts w:ascii="H-OptimaNormal" w:hAnsi="H-OptimaNormal" w:cs="Arial"/>
          <w:sz w:val="22"/>
          <w:lang w:eastAsia="hu-HU"/>
        </w:rPr>
        <w:t>Felsőfokú ’C’ típusú nyelvvizsga: 5 pont</w:t>
      </w:r>
    </w:p>
    <w:p w:rsidR="00883AAD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sz w:val="22"/>
          <w:lang w:eastAsia="hu-HU"/>
        </w:rPr>
      </w:pPr>
    </w:p>
    <w:p w:rsidR="00883AAD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b/>
          <w:bCs/>
          <w:color w:val="000000"/>
          <w:sz w:val="22"/>
          <w:lang w:eastAsia="hu-HU"/>
        </w:rPr>
      </w:pPr>
    </w:p>
    <w:p w:rsidR="00883AAD" w:rsidRPr="0019311B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b/>
          <w:bCs/>
          <w:color w:val="000000"/>
          <w:sz w:val="22"/>
          <w:lang w:eastAsia="hu-HU"/>
        </w:rPr>
        <w:t xml:space="preserve">2. nyelv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>Középfokú ’</w:t>
      </w:r>
      <w:proofErr w:type="gramStart"/>
      <w:r w:rsidRPr="0019311B">
        <w:rPr>
          <w:rFonts w:ascii="H-OptimaNormal" w:hAnsi="H-OptimaNormal" w:cs="Arial"/>
          <w:color w:val="000000"/>
          <w:sz w:val="22"/>
          <w:lang w:eastAsia="hu-HU"/>
        </w:rPr>
        <w:t>A</w:t>
      </w:r>
      <w:proofErr w:type="gramEnd"/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’ vagy ’B’ típusú nyelvvizsga: 2 pont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Középfokú ’C’ típusú nyelvvizsga: 3 pont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lastRenderedPageBreak/>
        <w:t>Felsőfokú ’</w:t>
      </w:r>
      <w:proofErr w:type="gramStart"/>
      <w:r w:rsidRPr="0019311B">
        <w:rPr>
          <w:rFonts w:ascii="H-OptimaNormal" w:hAnsi="H-OptimaNormal" w:cs="Arial"/>
          <w:color w:val="000000"/>
          <w:sz w:val="22"/>
          <w:lang w:eastAsia="hu-HU"/>
        </w:rPr>
        <w:t>A</w:t>
      </w:r>
      <w:proofErr w:type="gramEnd"/>
      <w:r w:rsidRPr="0019311B">
        <w:rPr>
          <w:rFonts w:ascii="H-OptimaNormal" w:hAnsi="H-OptimaNormal" w:cs="Arial"/>
          <w:color w:val="000000"/>
          <w:sz w:val="22"/>
          <w:lang w:eastAsia="hu-HU"/>
        </w:rPr>
        <w:t xml:space="preserve">’ vagy ’B’ típusú nyelvvizsga: 4 pont </w:t>
      </w:r>
    </w:p>
    <w:p w:rsidR="00883AAD" w:rsidRPr="0019311B" w:rsidRDefault="00883AAD" w:rsidP="00883AAD">
      <w:pPr>
        <w:numPr>
          <w:ilvl w:val="0"/>
          <w:numId w:val="3"/>
        </w:numPr>
        <w:autoSpaceDE w:val="0"/>
        <w:autoSpaceDN w:val="0"/>
        <w:adjustRightInd w:val="0"/>
        <w:rPr>
          <w:rFonts w:ascii="H-OptimaNormal" w:hAnsi="H-OptimaNormal" w:cs="Arial"/>
          <w:color w:val="000000"/>
          <w:sz w:val="22"/>
          <w:lang w:eastAsia="hu-HU"/>
        </w:rPr>
      </w:pPr>
      <w:r w:rsidRPr="0019311B">
        <w:rPr>
          <w:rFonts w:ascii="H-OptimaNormal" w:hAnsi="H-OptimaNormal" w:cs="Arial"/>
          <w:color w:val="000000"/>
          <w:sz w:val="22"/>
          <w:lang w:eastAsia="hu-HU"/>
        </w:rPr>
        <w:lastRenderedPageBreak/>
        <w:t xml:space="preserve">Felsőfokú ’C’ típusú nyelvvizsga: 5 pont </w:t>
      </w:r>
    </w:p>
    <w:p w:rsidR="00883AAD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  <w:sectPr w:rsidR="00883AAD" w:rsidSect="0019311B">
          <w:type w:val="continuous"/>
          <w:pgSz w:w="11907" w:h="16840" w:code="9"/>
          <w:pgMar w:top="2268" w:right="851" w:bottom="1418" w:left="1361" w:header="0" w:footer="0" w:gutter="0"/>
          <w:cols w:num="2" w:space="708"/>
          <w:docGrid w:linePitch="360"/>
        </w:sectPr>
      </w:pPr>
    </w:p>
    <w:p w:rsidR="00883AAD" w:rsidRPr="00435E64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III. Szóbeli meghallgatáson nyújtott teljesítmény: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Összesen: 30 pont </w:t>
      </w:r>
    </w:p>
    <w:p w:rsidR="00883AAD" w:rsidRPr="00435E64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IV. Tudományos és diákköri tevékenység: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a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>. OTDK dolgozat benyújtása: 3+2 pont (helyezés,</w:t>
      </w:r>
      <w:r>
        <w:rPr>
          <w:rFonts w:ascii="H-OptimaNormal" w:hAnsi="H-OptimaNormal" w:cs="Arial"/>
          <w:color w:val="000000"/>
          <w:lang w:eastAsia="hu-HU"/>
        </w:rPr>
        <w:t xml:space="preserve"> 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különdíj)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>b. OTDK dolgozat opponálása: 2+1 pont</w:t>
      </w:r>
      <w:r>
        <w:rPr>
          <w:rFonts w:ascii="H-OptimaNormal" w:hAnsi="H-OptimaNormal" w:cs="Arial"/>
          <w:color w:val="000000"/>
          <w:lang w:eastAsia="hu-HU"/>
        </w:rPr>
        <w:t xml:space="preserve"> 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(helyezés, különdíj)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c.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tudományos diákköri (/szakkollégiumi) tagság, illetve tevékenység: 1pont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d.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demonstrátori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tevékenység: 2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e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esetleges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eddigi publikációk*: 2+1**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f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szakmai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(tanulmányi) versenyen való részvétel: 1+2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g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köztársasági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ösztöndíj 6 pont </w:t>
      </w:r>
    </w:p>
    <w:p w:rsidR="00883AAD" w:rsidRPr="00435E64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Nem adható összevont pontszám az a+ b pontok alatti tevékenységekért. </w:t>
      </w:r>
    </w:p>
    <w:p w:rsidR="00883AAD" w:rsidRPr="00435E64" w:rsidRDefault="00883AAD" w:rsidP="00883AAD">
      <w:pPr>
        <w:autoSpaceDE w:val="0"/>
        <w:autoSpaceDN w:val="0"/>
        <w:adjustRightInd w:val="0"/>
        <w:ind w:left="36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V. Közéleti, sport és egyéb tevékenység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a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Hallgatói Önkormányzat elnökségi tag: 5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b. Hallgatói Önkormányzat munkájában való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aktív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részvétel: 1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c.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Évfolyam képviselők- hallgatói képviselők: 1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>d. ELSA-FÉK-PBE-ONSZ tag: 1 pont /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max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1 pont/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e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ELSA elnökségi tag: 2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f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ELSA elnök: 3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g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. Óriás Nándor Szakkollégium elnökségi tag: 2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h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>. Óriás Nándor Szakkol</w:t>
      </w:r>
      <w:r>
        <w:rPr>
          <w:rFonts w:ascii="H-OptimaNormal" w:hAnsi="H-OptimaNormal" w:cs="Arial"/>
          <w:color w:val="000000"/>
          <w:lang w:eastAsia="hu-HU"/>
        </w:rPr>
        <w:t>l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égium elnök: 3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i.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FÉK elnök 3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j. Expressis Verbis főszerkesztő: 3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k) Expressis Verbis szerkesztő: 1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l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)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Univ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Pécs munkatárs: 1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m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) Diákjóléti Bizottság tag: 1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n) Diákjóléti Bizottsági titkár: 3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o) OMHV bizottságának tagja: 2 pont 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p)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Tutorként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 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aktív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 xml:space="preserve"> tevékenység: 2 pont </w:t>
      </w:r>
    </w:p>
    <w:p w:rsidR="00883AAD" w:rsidRPr="00435E64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q) Kreditátviteli Bizottság tag: 3 pont</w:t>
      </w:r>
    </w:p>
    <w:p w:rsidR="00883AAD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color w:val="000000"/>
          <w:lang w:eastAsia="hu-HU"/>
        </w:rPr>
        <w:t xml:space="preserve">Nem adható összevont pontszám az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a+b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d+e</w:t>
      </w:r>
      <w:proofErr w:type="gramStart"/>
      <w:r w:rsidRPr="00435E64">
        <w:rPr>
          <w:rFonts w:ascii="H-OptimaNormal" w:hAnsi="H-OptimaNormal" w:cs="Arial"/>
          <w:color w:val="000000"/>
          <w:lang w:eastAsia="hu-HU"/>
        </w:rPr>
        <w:t>,d</w:t>
      </w:r>
      <w:proofErr w:type="gramEnd"/>
      <w:r w:rsidRPr="00435E64">
        <w:rPr>
          <w:rFonts w:ascii="H-OptimaNormal" w:hAnsi="H-OptimaNormal" w:cs="Arial"/>
          <w:color w:val="000000"/>
          <w:lang w:eastAsia="hu-HU"/>
        </w:rPr>
        <w:t>+f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i+j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l+m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 xml:space="preserve">, </w:t>
      </w:r>
      <w:proofErr w:type="spellStart"/>
      <w:r w:rsidRPr="00435E64">
        <w:rPr>
          <w:rFonts w:ascii="H-OptimaNormal" w:hAnsi="H-OptimaNormal" w:cs="Arial"/>
          <w:color w:val="000000"/>
          <w:lang w:eastAsia="hu-HU"/>
        </w:rPr>
        <w:t>d+g+h</w:t>
      </w:r>
      <w:proofErr w:type="spellEnd"/>
      <w:r w:rsidRPr="00435E64">
        <w:rPr>
          <w:rFonts w:ascii="H-OptimaNormal" w:hAnsi="H-OptimaNormal" w:cs="Arial"/>
          <w:color w:val="000000"/>
          <w:lang w:eastAsia="hu-HU"/>
        </w:rPr>
        <w:t>, pontok alatti tevékenységek együttes végzéséért, valamint a szakkollégiumi tagság-, illetve a szakkollégiumi elnökségi tag</w:t>
      </w:r>
      <w:r>
        <w:rPr>
          <w:rFonts w:ascii="H-OptimaNormal" w:hAnsi="H-OptimaNormal" w:cs="Arial"/>
          <w:color w:val="000000"/>
          <w:lang w:eastAsia="hu-HU"/>
        </w:rPr>
        <w:t>ság együttes fennállása esetén.</w:t>
      </w: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</w:p>
    <w:p w:rsidR="00883AAD" w:rsidRPr="00435E64" w:rsidRDefault="00883AAD" w:rsidP="00883AAD">
      <w:pPr>
        <w:autoSpaceDE w:val="0"/>
        <w:autoSpaceDN w:val="0"/>
        <w:adjustRightInd w:val="0"/>
        <w:rPr>
          <w:rFonts w:ascii="H-OptimaNormal" w:hAnsi="H-OptimaNormal" w:cs="Arial"/>
          <w:color w:val="000000"/>
          <w:lang w:eastAsia="hu-HU"/>
        </w:rPr>
      </w:pPr>
      <w:r w:rsidRPr="00435E64">
        <w:rPr>
          <w:rFonts w:ascii="H-OptimaNormal" w:hAnsi="H-OptimaNormal" w:cs="Arial"/>
          <w:b/>
          <w:bCs/>
          <w:color w:val="000000"/>
          <w:lang w:eastAsia="hu-HU"/>
        </w:rPr>
        <w:t xml:space="preserve">*: </w:t>
      </w:r>
      <w:r w:rsidRPr="00435E64">
        <w:rPr>
          <w:rFonts w:ascii="H-OptimaNormal" w:hAnsi="H-OptimaNormal" w:cs="Arial"/>
          <w:color w:val="000000"/>
          <w:lang w:eastAsia="hu-HU"/>
        </w:rPr>
        <w:t xml:space="preserve">csak szakmai publikáció </w:t>
      </w:r>
    </w:p>
    <w:p w:rsidR="00883AAD" w:rsidRPr="00435E64" w:rsidRDefault="00883AAD" w:rsidP="00883AAD">
      <w:pPr>
        <w:autoSpaceDE w:val="0"/>
        <w:autoSpaceDN w:val="0"/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*</w:t>
      </w:r>
      <w:proofErr w:type="gramStart"/>
      <w:r w:rsidRPr="00435E64">
        <w:rPr>
          <w:rFonts w:ascii="H-OptimaNormal" w:hAnsi="H-OptimaNormal" w:cs="Arial"/>
          <w:lang w:eastAsia="hu-HU"/>
        </w:rPr>
        <w:t>* :a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plusz 1 pontot a Pályázati és Ösztöndíj Bizottság mérlegelési jogkörében adhatja, a publikáció szakmai elismertségétől függően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lastRenderedPageBreak/>
        <w:t>A pályázó az előzetes tartalmi bírálatot követően a kari szabályozás szerint a fogadó ország nyelvén szóbeli meghallgatáson vesz részt. A végső döntést a Kar dékánja hozza meg.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iCs/>
          <w:lang w:eastAsia="hu-HU"/>
        </w:rPr>
        <w:t>A bírálat során előnyt élveznek azok a hallgatók, akik nem vettek részt korábban az Erasmus programban.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>Azok a hallgatók, akik nem kapnak ösztöndíjat, de az együttműködésért felelős intézet/tanszék kiutazásra javasolja őket, ösztöndíj nélkül is kiutazhatnak önköltséges, ún</w:t>
      </w:r>
      <w:r w:rsidRPr="00435E64">
        <w:rPr>
          <w:rFonts w:ascii="H-OptimaNormal" w:hAnsi="H-OptimaNormal" w:cs="Arial"/>
          <w:b/>
          <w:bCs/>
          <w:i/>
          <w:iCs/>
          <w:lang w:eastAsia="hu-HU"/>
        </w:rPr>
        <w:t xml:space="preserve">. </w:t>
      </w:r>
      <w:proofErr w:type="spellStart"/>
      <w:r w:rsidRPr="00435E64">
        <w:rPr>
          <w:rFonts w:ascii="H-OptimaNormal" w:hAnsi="H-OptimaNormal" w:cs="Arial"/>
          <w:b/>
          <w:bCs/>
          <w:lang w:eastAsia="hu-HU"/>
        </w:rPr>
        <w:t>label</w:t>
      </w:r>
      <w:proofErr w:type="spellEnd"/>
      <w:r w:rsidRPr="00435E64">
        <w:rPr>
          <w:rFonts w:ascii="H-OptimaNormal" w:hAnsi="H-OptimaNormal" w:cs="Arial"/>
          <w:b/>
          <w:bCs/>
          <w:lang w:eastAsia="hu-HU"/>
        </w:rPr>
        <w:t xml:space="preserve"> hallgató</w:t>
      </w:r>
      <w:r w:rsidRPr="00435E64">
        <w:rPr>
          <w:rFonts w:ascii="H-OptimaNormal" w:hAnsi="H-OptimaNormal" w:cs="Arial"/>
          <w:lang w:eastAsia="hu-HU"/>
        </w:rPr>
        <w:t xml:space="preserve">ként, ha más forrásból fedezni tudják kiutazásuk és kint tartózkodásuk költségeit. 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  <w:r w:rsidRPr="00435E64">
        <w:rPr>
          <w:rFonts w:ascii="H-OptimaNormal" w:hAnsi="H-OptimaNormal" w:cs="Arial"/>
          <w:lang w:eastAsia="hu-HU"/>
        </w:rPr>
        <w:t xml:space="preserve">A pályázatok elkészítésével kapcsolatos kérdésekben a kari koordinátor tud további </w:t>
      </w:r>
      <w:proofErr w:type="gramStart"/>
      <w:r w:rsidRPr="00435E64">
        <w:rPr>
          <w:rFonts w:ascii="H-OptimaNormal" w:hAnsi="H-OptimaNormal" w:cs="Arial"/>
          <w:lang w:eastAsia="hu-HU"/>
        </w:rPr>
        <w:t>információval</w:t>
      </w:r>
      <w:proofErr w:type="gramEnd"/>
      <w:r w:rsidRPr="00435E64">
        <w:rPr>
          <w:rFonts w:ascii="H-OptimaNormal" w:hAnsi="H-OptimaNormal" w:cs="Arial"/>
          <w:lang w:eastAsia="hu-HU"/>
        </w:rPr>
        <w:t xml:space="preserve"> szolgálni.</w:t>
      </w:r>
    </w:p>
    <w:p w:rsidR="00883AAD" w:rsidRPr="00435E64" w:rsidRDefault="00883AAD" w:rsidP="00883AAD">
      <w:pPr>
        <w:jc w:val="both"/>
        <w:rPr>
          <w:rFonts w:ascii="H-OptimaNormal" w:hAnsi="H-OptimaNormal" w:cs="Arial"/>
          <w:lang w:eastAsia="hu-HU"/>
        </w:rPr>
      </w:pPr>
    </w:p>
    <w:p w:rsidR="00883AAD" w:rsidRPr="00435E64" w:rsidRDefault="00883AAD" w:rsidP="00883AAD">
      <w:pPr>
        <w:rPr>
          <w:rFonts w:ascii="H-OptimaNormal" w:hAnsi="H-OptimaNormal" w:cs="Arial"/>
          <w:lang w:eastAsia="hu-HU"/>
        </w:rPr>
      </w:pPr>
    </w:p>
    <w:p w:rsidR="00924BC3" w:rsidRDefault="00924BC3"/>
    <w:sectPr w:rsidR="00924BC3" w:rsidSect="0019311B">
      <w:type w:val="continuous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13" w:rsidRDefault="00752A36">
      <w:r>
        <w:separator/>
      </w:r>
    </w:p>
  </w:endnote>
  <w:endnote w:type="continuationSeparator" w:id="0">
    <w:p w:rsidR="001D4713" w:rsidRDefault="0075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31" w:rsidRDefault="00883AAD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35F4B" wp14:editId="28BBB06A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231" w:rsidRPr="00B43810" w:rsidRDefault="00883AAD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:rsidR="00151231" w:rsidRPr="00B43810" w:rsidRDefault="00883AAD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>(72) 501-599 /23355 e-mail: dekan@ajk.pte.hu</w:t>
                          </w:r>
                        </w:p>
                        <w:p w:rsidR="00151231" w:rsidRPr="00960FF4" w:rsidRDefault="0070027A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5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5RwgIAANUFAAAOAAAAZHJzL2Uyb0RvYy54bWysVNtu2zAMfR+wfxD07voSO4mNOkUbx8OA&#10;7gK0+wDFlmNhsuRJSuxu2L+PkpM07V6GbX4wJIo65CGPeH0zdhwdqNJMihyHVwFGVFSyZmKX4y+P&#10;pbfESBsiasKloDl+ohrfrN6+uR76jEaylbymCgGI0NnQ57g1ps98X1ct7Yi+kj0VcNhI1REDW7Xz&#10;a0UGQO+4HwXB3B+kqnslK6o1WIvpEK8cftPQynxqGk0N4jmG3Iz7K/ff2r+/uibZTpG+ZdUxDfIX&#10;WXSECQh6hiqIIWiv2G9QHauU1LIxV5XsfNk0rKKOA7AJg1dsHlrSU8cFiqP7c5n0/4OtPh4+K8Rq&#10;6B1GgnTQokc6GnQnRzSz1Rl6nYHTQw9uZgSz9bRMdX8vq68aCbluidjRW6Xk0FJSQ3ahvelfXJ1w&#10;tAXZDh9kDWHI3kgHNDaqs4BQDATo0KWnc2dsKhUYo3Q2WwRwVMHZbJEGaeJCkOx0u1favKOyQ3aR&#10;YwWdd+jkcK+NzYZkJxcbTMiSce66z8ULAzhOFogNV+2ZzcI18wcE3iw3y9iLo/nGi4Oi8G7LdezN&#10;y3CRFLNivS7CnzZuGGctq2sqbJiTsML4zxp3lPgkibO0tOSstnA2Ja122zVX6EBA2KX7Jrq8b8lk&#10;TQL4jlU6ursyXOD4L/N0x0D2FecwioO7KPXK+XLhxWWceOkiWHpBmN6l8yBO46J8yfmeCfrvnNGQ&#10;4zSJEsfrIulX5C3LZ56XNeqYgdnCWZfj5dmJZFajG1G73hvC+LS+KIVN/7kUoIeTEpyirYgnOZtx&#10;O7qnc34oW1k/gcSVBAWCWGEuwqKV6jtGA8yYHOtve6IoRvy9gGdiB9JpodwiiS0XtD1Ziajgeo4N&#10;RtNybabhte8V27WAPj1GIW/hOTXMKd2+uykTYGE3MDscn+Ocs8Ppcu+8nqfx6hcAAAD//wMAUEsD&#10;BBQABgAIAAAAIQCjHqkj4QAAAAsBAAAPAAAAZHJzL2Rvd25yZXYueG1sTI9LT8MwEITvSPwHa5G4&#10;tU5SUWiIUyEeBw482iIkbk68JFHjdWS7afj3LFzgNrs7mv2mWE+2FyP60DlSkM4TEEi1Mx01Ct52&#10;D7MrECFqMrp3hAq+MMC6PD0pdG7ckTY4bmMjOIRCrhW0MQ65lKFu0eowdwMS3z6dtzry6BtpvD5y&#10;uO1lliRLaXVH/KHVA962WO+3B6tgs3yu6Mk/vo7vd/090f5lkX2MSp2fTTfXICJO8c8MP/iMDiUz&#10;Ve5AJohewUWacJeoYHaZsWDH6ldUvEmzBciykP87lN8AAAD//wMAUEsBAi0AFAAGAAgAAAAhALaD&#10;OJL+AAAA4QEAABMAAAAAAAAAAAAAAAAAAAAAAFtDb250ZW50X1R5cGVzXS54bWxQSwECLQAUAAYA&#10;CAAAACEAOP0h/9YAAACUAQAACwAAAAAAAAAAAAAAAAAvAQAAX3JlbHMvLnJlbHNQSwECLQAUAAYA&#10;CAAAACEA4neOUcICAADVBQAADgAAAAAAAAAAAAAAAAAuAgAAZHJzL2Uyb0RvYy54bWxQSwECLQAU&#10;AAYACAAAACEAox6pI+EAAAALAQAADwAAAAAAAAAAAAAAAAAcBQAAZHJzL2Rvd25yZXYueG1sUEsF&#10;BgAAAAAEAAQA8wAAACoGAAAAAA==&#10;" filled="f" stroked="f">
              <v:fill opacity="32896f"/>
              <v:textbox inset="0,0,1.5mm,0">
                <w:txbxContent>
                  <w:p w:rsidR="00151231" w:rsidRPr="00B43810" w:rsidRDefault="00883AAD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:rsidR="00151231" w:rsidRPr="00B43810" w:rsidRDefault="00883AAD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>(72) 501-599 /23355 e-mail: dekan@ajk.pte.hu</w:t>
                    </w:r>
                  </w:p>
                  <w:p w:rsidR="00151231" w:rsidRPr="00960FF4" w:rsidRDefault="00752A36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13" w:rsidRDefault="00752A36">
      <w:r>
        <w:separator/>
      </w:r>
    </w:p>
  </w:footnote>
  <w:footnote w:type="continuationSeparator" w:id="0">
    <w:p w:rsidR="001D4713" w:rsidRDefault="0075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31" w:rsidRDefault="00883AAD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3FBA01E" wp14:editId="473A7B49">
              <wp:simplePos x="0" y="0"/>
              <wp:positionH relativeFrom="rightMargin">
                <wp:posOffset>-6668135</wp:posOffset>
              </wp:positionH>
              <wp:positionV relativeFrom="page">
                <wp:posOffset>3876675</wp:posOffset>
              </wp:positionV>
              <wp:extent cx="314325" cy="400050"/>
              <wp:effectExtent l="0" t="0" r="9525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325" cy="400050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1231" w:rsidRDefault="00883AAD" w:rsidP="00735E42">
                          <w:pPr>
                            <w:jc w:val="center"/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0027A" w:rsidRPr="0070027A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3FBA01E" id="Ellipszis 4" o:spid="_x0000_s1026" style="position:absolute;margin-left:-525.05pt;margin-top:305.25pt;width:2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EjXwIAAAgFAAAOAAAAZHJzL2Uyb0RvYy54bWysVNtuEzEQfUfiHyy/093cgK66qaqWIqQC&#10;FYUPcLzerIXXY8ZONunXM7aTbbgIJMSL5bFnzpw5nvHF5a43bKvQa7A1n5yVnCkrodF2XfMvn29f&#10;vObMB2EbYcCqmu+V55fL588uBlepKXRgGoWMQKyvBlfzLgRXFYWXneqFPwOnLF22gL0IZOK6aFAM&#10;hN6bYlqWL4sBsHEIUnlPpzf5ki8TftsqGT62rVeBmZoTt5BWTOsqrsXyQlRrFK7T8kBD/AOLXmhL&#10;SUeoGxEE26D+BarXEsFDG84k9AW0rZYq1UDVTMqfqnnohFOpFhLHu1Em//9g5YftPTLd1HzOmRU9&#10;PdEbY7Tzj9qzeZRncL4irwd3j7FA7+5AfvXMwnUn7FpdIcLQKdEQqUn0L34IiIanULYa3kND6GIT&#10;ICm1a7GPgKQB26UH2Y8PonaBSTqcTeaz6YIzSVfzsiwX6cEKUR2DHfrwVkHP4qbmKlGPkolKbO98&#10;iHxEdfRK/MHo5lYbkwxcr64Nsq2I7VHOZufnqQQq89TN2OhsIYZlxHiSCo21ZY182BsV/Yz9pFqS&#10;lPhPE5PUzGrMI6RUNizyVScaldMvqL5jeWNEop8AI3JL+UfsyZ+wM8uDfwxVaRbG4PLvwWNEygw2&#10;jMG9toC/AzAhdwAxzf5HkbI0sRfCbrUjcnG7gmZPjYGQh5I+Edp0gI+cDTSQNfffNgIVZ+adpeaK&#10;05s288WrKRl4PF2dngorCaLmMiBn2bgOed43DvW6oxxZOQtX1IqtTj3yxOdAmcYtaX/4GuI8n9rJ&#10;6+kDW34HAAD//wMAUEsDBBQABgAIAAAAIQDnnWGl4AAAAA8BAAAPAAAAZHJzL2Rvd25yZXYueG1s&#10;TI/BTsMwEETvSPyDtZW4tXZKm6IQpyqREFxJ+wGuvXGixnYUu234e5YT3HZnRzNvy/3sBnbDKfbB&#10;S8hWAhh6HUzvrYTT8X35Aiwm5Y0agkcJ3xhhXz0+lKow4e6/8NYkyyjEx0JJ6FIaC86j7tCpuAoj&#10;erq1YXIq0TpZbiZ1p3A38LUQOXeq99TQqRHrDvWluToJqT3kb1YPzaat9frjuPtsbb2R8mkxH16B&#10;JZzTnxl+8QkdKmI6h6s3kQ0SlpnYiozMEnIagZGHNOoEdiZt97wFXpX8/x/VDwAAAP//AwBQSwEC&#10;LQAUAAYACAAAACEAtoM4kv4AAADhAQAAEwAAAAAAAAAAAAAAAAAAAAAAW0NvbnRlbnRfVHlwZXNd&#10;LnhtbFBLAQItABQABgAIAAAAIQA4/SH/1gAAAJQBAAALAAAAAAAAAAAAAAAAAC8BAABfcmVscy8u&#10;cmVsc1BLAQItABQABgAIAAAAIQCV/sEjXwIAAAgFAAAOAAAAAAAAAAAAAAAAAC4CAABkcnMvZTJv&#10;RG9jLnhtbFBLAQItABQABgAIAAAAIQDnnWGl4AAAAA8BAAAPAAAAAAAAAAAAAAAAALkEAABkcnMv&#10;ZG93bnJldi54bWxQSwUGAAAAAAQABADzAAAAxgUAAAAA&#10;" o:allowincell="f" fillcolor="#039" stroked="f" strokeweight="1pt">
              <v:stroke joinstyle="miter"/>
              <v:textbox inset="0,,0">
                <w:txbxContent>
                  <w:p w:rsidR="00151231" w:rsidRDefault="00883AAD" w:rsidP="00735E42">
                    <w:pPr>
                      <w:jc w:val="center"/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0027A" w:rsidRPr="0070027A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877F0" wp14:editId="593DF28D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231" w:rsidRPr="00EC7196" w:rsidRDefault="00883AAD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877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UcwwIAANUFAAAOAAAAZHJzL2Uyb0RvYy54bWysVNtu2zAMfR+wfxD07voSJY2NOkUbx8OA&#10;7gK0+wDFlmNhtuRJSuxu2L+PkhMn7V6GbX4wJIo65CGPeHM7tA06MKW5FCkOrwKMmChkycUuxV+e&#10;cm+JkTZUlLSRgqX4mWl8u3r75qbvEhbJWjYlUwhAhE76LsW1MV3i+7qoWUv1leyYgMNKqpYa2Kqd&#10;XyraA3rb+FEQLPxeqrJTsmBagzUbD/HK4VcVK8ynqtLMoCbFkJtxf+X+W/v3Vzc02Sna1bw4pkH/&#10;IouWcgFBJ6iMGor2iv8G1fJCSS0rc1XI1pdVxQvmOACbMHjF5rGmHXNcoDi6m8qk/x9s8fHwWSFe&#10;pniGkaAttOiJDQbdywERW52+0wk4PXbgZgYwQ5cdU909yOKrRkKuayp27E4p2deMlpBdaG/6F1dH&#10;HG1Btv0HWUIYujfSAQ2Vam3poBgI0KFLz1NnbCoFGKMojGYEjgo4i0g4C1zrfJqcbndKm3dMtsgu&#10;Uqyg8w6dHh60sdnQ5ORigwmZ86Zx3W/ECwM4jhaIDVftmc3CNfNHHMSb5WZJPBItNh4Jssy7y9fE&#10;W+Th9TybZet1Fv60cUOS1LwsmbBhTsIKyZ817ijxURKTtLRseGnhbEpa7bbrRqEDBWHn7hvpNl1N&#10;R+s8gM81YnJ3ZbjA8V/m6Y6B7CvOYUSC+yj28sXy2iM5mXvxdbD0gjC+jxcBiUmWv+T8wAX7d86o&#10;T3E8j+aO10XSE5uRpmV55nlZo5YbmC0Nb1O8nJxoYjW6EaXrvaG8GdcXpbDpn0sBejgpwSnainiU&#10;sxm2g3s6Tu5W7VtZPoPElQQFglhhLsKiluo7Rj3MmBTrb3uqGEbNewHPxA6k00K5xZxYLmh7slJR&#10;wPUUG4zG5dqMw2vfKb6rAX18jELewXOquFP6ORNgYTcwOxyf45yzw+ly77zO03j1CwAA//8DAFBL&#10;AwQUAAYACAAAACEAx6qiYOIAAAALAQAADwAAAGRycy9kb3ducmV2LnhtbEyPzU7DMBCE70i8g7VI&#10;3KjTBFIS4lSInwOHAi0IiZsTmySqvY5sNw1vz3KC486MZr+p1rM1bNI+DA4FLBcJMI2tUwN2At7f&#10;Hi+ugYUoUUnjUAv41gHW9elJJUvljrjV0y52jEowlFJAH+NYch7aXlsZFm7USN6X81ZGOn3HlZdH&#10;KreGp0mScysHpA+9HPVdr9v97mAFbPPnBjf+6XX6uDcPiPuXLP2chDg/m29vgEU9x78w/OITOtTE&#10;1LgDqsCMgDzNaEskI7sqgFGiWC0vgTWkrLICeF3x/xvqHwAAAP//AwBQSwECLQAUAAYACAAAACEA&#10;toM4kv4AAADhAQAAEwAAAAAAAAAAAAAAAAAAAAAAW0NvbnRlbnRfVHlwZXNdLnhtbFBLAQItABQA&#10;BgAIAAAAIQA4/SH/1gAAAJQBAAALAAAAAAAAAAAAAAAAAC8BAABfcmVscy8ucmVsc1BLAQItABQA&#10;BgAIAAAAIQAyoEUcwwIAANUFAAAOAAAAAAAAAAAAAAAAAC4CAABkcnMvZTJvRG9jLnhtbFBLAQIt&#10;ABQABgAIAAAAIQDHqqJg4gAAAAsBAAAPAAAAAAAAAAAAAAAAAB0FAABkcnMvZG93bnJldi54bWxQ&#10;SwUGAAAAAAQABADzAAAALAYAAAAA&#10;" filled="f" stroked="f">
              <v:fill opacity="32896f"/>
              <v:textbox inset="0,0,1.5mm,0">
                <w:txbxContent>
                  <w:p w:rsidR="00151231" w:rsidRPr="00EC7196" w:rsidRDefault="00883AAD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E630" wp14:editId="5D21868B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231" w:rsidRPr="00EC7196" w:rsidRDefault="00883AAD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EE630" id="Text Box 2" o:spid="_x0000_s1028" type="#_x0000_t202" style="position:absolute;margin-left:234pt;margin-top:50.4pt;width:252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hYwA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x/3TATCr9rWsX0DiSoICQawwF2HRSvUdowFmTI71ty1RFCP+XsAzsQPpsFBukYDIwbo+WImo4HqO&#10;DUbTcmmm4bXtFdu0gD49RiHv4Tk1zCn9lAmwsBuYHY7Pfs7Z4XS+d16nabz4BQAA//8DAFBLAwQU&#10;AAYACAAAACEA3djpdeAAAAALAQAADwAAAGRycy9kb3ducmV2LnhtbEyPS0/DMBCE70j8B2uRuFGb&#10;AKGEOBXiceDAowUhcXPiJYkaryPbTcO/ZznBcWdGs/OVq9kNYsIQe08aThcKBFLjbU+thve3h5Ml&#10;iJgMWTN4Qg3fGGFVHR6UprB+T2ucNqkVXEKxMBq6lMZCyth06Exc+BGJvS8fnEl8hlbaYPZc7gaZ&#10;KZVLZ3riD50Z8bbDZrvZOQ3r/Lmmp/D4On3cDfdE25ez7HPS+vhovrkGkXBOf2H4nc/ToeJNtd+R&#10;jWLQcJ4vmSWxoRQzcOLqMmOlZiXLL0BWpfzPUP0AAAD//wMAUEsBAi0AFAAGAAgAAAAhALaDOJL+&#10;AAAA4QEAABMAAAAAAAAAAAAAAAAAAAAAAFtDb250ZW50X1R5cGVzXS54bWxQSwECLQAUAAYACAAA&#10;ACEAOP0h/9YAAACUAQAACwAAAAAAAAAAAAAAAAAvAQAAX3JlbHMvLnJlbHNQSwECLQAUAAYACAAA&#10;ACEA1FSIWMACAADVBQAADgAAAAAAAAAAAAAAAAAuAgAAZHJzL2Uyb0RvYy54bWxQSwECLQAUAAYA&#10;CAAAACEA3djpdeAAAAALAQAADwAAAAAAAAAAAAAAAAAaBQAAZHJzL2Rvd25yZXYueG1sUEsFBgAA&#10;AAAEAAQA8wAAACcGAAAAAA==&#10;" filled="f" stroked="f">
              <v:fill opacity="32896f"/>
              <v:textbox inset="0,0,1.5mm,0">
                <w:txbxContent>
                  <w:p w:rsidR="00151231" w:rsidRPr="00EC7196" w:rsidRDefault="00883AAD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62336" behindDoc="1" locked="0" layoutInCell="1" allowOverlap="1" wp14:anchorId="6A336ACB" wp14:editId="5194E7F4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6" name="Kép 6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D25C16"/>
    <w:multiLevelType w:val="singleLevel"/>
    <w:tmpl w:val="7CDA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72C370B4"/>
    <w:multiLevelType w:val="singleLevel"/>
    <w:tmpl w:val="7CDA2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D"/>
    <w:rsid w:val="001D4713"/>
    <w:rsid w:val="0070027A"/>
    <w:rsid w:val="00752A36"/>
    <w:rsid w:val="00883AAD"/>
    <w:rsid w:val="009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2860"/>
  <w15:chartTrackingRefBased/>
  <w15:docId w15:val="{15D2817F-BF17-45BE-BFE6-B280DD6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883AAD"/>
    <w:pPr>
      <w:spacing w:after="0" w:line="240" w:lineRule="auto"/>
      <w:jc w:val="right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paragraph" w:styleId="lfej">
    <w:name w:val="header"/>
    <w:basedOn w:val="Norml"/>
    <w:link w:val="lfejChar"/>
    <w:uiPriority w:val="99"/>
    <w:rsid w:val="00883AAD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83AA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883AAD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883AA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nhideWhenUsed/>
    <w:rsid w:val="00883AAD"/>
  </w:style>
  <w:style w:type="paragraph" w:customStyle="1" w:styleId="Bullet-Dot">
    <w:name w:val="Bullet-Dot"/>
    <w:basedOn w:val="Norml"/>
    <w:rsid w:val="00883AAD"/>
    <w:pPr>
      <w:numPr>
        <w:numId w:val="5"/>
      </w:numPr>
    </w:pPr>
    <w:rPr>
      <w:rFonts w:ascii="Verdana" w:hAnsi="Verdana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itas.pte.hu/hallgatok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2021-01-12T14:34:00Z</dcterms:created>
  <dcterms:modified xsi:type="dcterms:W3CDTF">2021-01-12T14:44:00Z</dcterms:modified>
</cp:coreProperties>
</file>