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0DA32" w14:textId="77777777" w:rsidR="00E3426E" w:rsidRDefault="00E3426E" w:rsidP="00E3426E">
      <w:pPr>
        <w:tabs>
          <w:tab w:val="right" w:pos="9072"/>
        </w:tabs>
        <w:rPr>
          <w:rFonts w:ascii="Garamond" w:hAnsi="Garamond"/>
          <w:b/>
          <w:sz w:val="28"/>
          <w:szCs w:val="28"/>
        </w:rPr>
      </w:pPr>
    </w:p>
    <w:p w14:paraId="634F83C8" w14:textId="0518492A" w:rsidR="00823B61" w:rsidRPr="00823B61" w:rsidRDefault="00823B61" w:rsidP="00823B61">
      <w:pPr>
        <w:tabs>
          <w:tab w:val="right" w:pos="9072"/>
        </w:tabs>
        <w:rPr>
          <w:rFonts w:ascii="H-OptimaNormal" w:hAnsi="H-OptimaNormal"/>
          <w:sz w:val="26"/>
          <w:szCs w:val="26"/>
        </w:rPr>
      </w:pPr>
      <w:r w:rsidRPr="00823B61">
        <w:rPr>
          <w:rFonts w:ascii="H-OptimaNormal" w:hAnsi="H-OptimaNormal"/>
          <w:b/>
          <w:sz w:val="26"/>
          <w:szCs w:val="26"/>
        </w:rPr>
        <w:t>Németh Judit</w:t>
      </w:r>
      <w:r w:rsidRPr="00823B61">
        <w:rPr>
          <w:rFonts w:ascii="H-OptimaNormal" w:hAnsi="H-OptimaNormal"/>
          <w:sz w:val="26"/>
          <w:szCs w:val="26"/>
        </w:rPr>
        <w:tab/>
        <w:t>Iktatószám: PTE/</w:t>
      </w:r>
      <w:r w:rsidR="00FD511B">
        <w:rPr>
          <w:rFonts w:ascii="H-OptimaNormal" w:hAnsi="H-OptimaNormal"/>
          <w:sz w:val="26"/>
          <w:szCs w:val="26"/>
        </w:rPr>
        <w:t>6475-2</w:t>
      </w:r>
      <w:r w:rsidRPr="00823B61">
        <w:rPr>
          <w:rFonts w:ascii="H-OptimaNormal" w:hAnsi="H-OptimaNormal"/>
          <w:sz w:val="26"/>
          <w:szCs w:val="26"/>
        </w:rPr>
        <w:t>/2019</w:t>
      </w:r>
    </w:p>
    <w:p w14:paraId="7C7F84C4" w14:textId="77777777" w:rsidR="00823B61" w:rsidRPr="00823B61" w:rsidRDefault="00823B61" w:rsidP="00823B61">
      <w:pPr>
        <w:rPr>
          <w:rFonts w:ascii="H-OptimaNormal" w:hAnsi="H-OptimaNormal"/>
          <w:sz w:val="26"/>
          <w:szCs w:val="26"/>
        </w:rPr>
      </w:pPr>
      <w:r w:rsidRPr="00823B61">
        <w:rPr>
          <w:rFonts w:ascii="H-OptimaNormal" w:hAnsi="H-OptimaNormal"/>
          <w:sz w:val="26"/>
          <w:szCs w:val="26"/>
        </w:rPr>
        <w:t>intézményi Erasmus+ koordinátor</w:t>
      </w:r>
      <w:r w:rsidRPr="00823B61">
        <w:rPr>
          <w:rFonts w:ascii="H-OptimaNormal" w:hAnsi="H-OptimaNormal"/>
          <w:sz w:val="26"/>
          <w:szCs w:val="26"/>
        </w:rPr>
        <w:br/>
      </w:r>
    </w:p>
    <w:p w14:paraId="43154FBC" w14:textId="77777777" w:rsidR="00823B61" w:rsidRPr="00823B61" w:rsidRDefault="00823B61" w:rsidP="00823B61">
      <w:pPr>
        <w:rPr>
          <w:rFonts w:ascii="H-OptimaNormal" w:hAnsi="H-OptimaNormal"/>
          <w:sz w:val="26"/>
          <w:szCs w:val="26"/>
        </w:rPr>
      </w:pPr>
      <w:r w:rsidRPr="00823B61">
        <w:rPr>
          <w:rFonts w:ascii="H-OptimaNormal" w:hAnsi="H-OptimaNormal"/>
          <w:sz w:val="26"/>
          <w:szCs w:val="26"/>
        </w:rPr>
        <w:t>Rektori Kabinet</w:t>
      </w:r>
      <w:r w:rsidRPr="00823B61">
        <w:rPr>
          <w:rFonts w:ascii="H-OptimaNormal" w:hAnsi="H-OptimaNormal"/>
          <w:sz w:val="26"/>
          <w:szCs w:val="26"/>
        </w:rPr>
        <w:br/>
        <w:t>Kapcsolati és Nemzetköziesítési Igazgatóság</w:t>
      </w:r>
    </w:p>
    <w:p w14:paraId="23A0B4F1" w14:textId="77777777" w:rsidR="00823B61" w:rsidRPr="00823B61" w:rsidRDefault="00823B61" w:rsidP="00823B61">
      <w:pPr>
        <w:rPr>
          <w:rFonts w:ascii="H-OptimaNormal" w:hAnsi="H-OptimaNormal"/>
          <w:sz w:val="26"/>
          <w:szCs w:val="26"/>
        </w:rPr>
      </w:pPr>
      <w:r w:rsidRPr="00823B61">
        <w:rPr>
          <w:rFonts w:ascii="H-OptimaNormal" w:hAnsi="H-OptimaNormal"/>
          <w:sz w:val="26"/>
          <w:szCs w:val="26"/>
        </w:rPr>
        <w:t>Pécs, Vasvári Pál utca 4.</w:t>
      </w:r>
    </w:p>
    <w:p w14:paraId="674A4CA0" w14:textId="77777777" w:rsidR="00823B61" w:rsidRPr="00823B61" w:rsidRDefault="00823B61" w:rsidP="00823B61">
      <w:pPr>
        <w:rPr>
          <w:rFonts w:ascii="H-OptimaNormal" w:hAnsi="H-OptimaNormal"/>
          <w:sz w:val="26"/>
          <w:szCs w:val="26"/>
        </w:rPr>
      </w:pPr>
      <w:r w:rsidRPr="00823B61">
        <w:rPr>
          <w:rFonts w:ascii="H-OptimaNormal" w:hAnsi="H-OptimaNormal"/>
          <w:sz w:val="26"/>
          <w:szCs w:val="26"/>
        </w:rPr>
        <w:t>7622</w:t>
      </w:r>
    </w:p>
    <w:p w14:paraId="286A967B" w14:textId="77777777"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14:paraId="1C1BA5EE" w14:textId="77777777"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14:paraId="6BB96C9B" w14:textId="77777777"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14:paraId="43886BA5" w14:textId="77777777" w:rsidR="00E3426E" w:rsidRPr="00823B61" w:rsidRDefault="00E3426E" w:rsidP="00E3426E">
      <w:pPr>
        <w:rPr>
          <w:rFonts w:ascii="H-OptimaNormal" w:hAnsi="H-OptimaNormal"/>
          <w:b/>
          <w:sz w:val="28"/>
          <w:szCs w:val="28"/>
        </w:rPr>
      </w:pPr>
      <w:r w:rsidRPr="00823B61">
        <w:rPr>
          <w:rFonts w:ascii="H-OptimaNormal" w:hAnsi="H-OptimaNormal"/>
          <w:b/>
          <w:sz w:val="28"/>
          <w:szCs w:val="28"/>
        </w:rPr>
        <w:t>Tisztelt Németh Judit!</w:t>
      </w:r>
    </w:p>
    <w:p w14:paraId="63968429" w14:textId="77777777"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14:paraId="20591654" w14:textId="77777777"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14:paraId="14BA4A8B" w14:textId="24DE5EE1" w:rsidR="00E3426E" w:rsidRPr="00823B61" w:rsidRDefault="00E3426E" w:rsidP="006E74FB">
      <w:pPr>
        <w:spacing w:line="360" w:lineRule="auto"/>
        <w:jc w:val="both"/>
        <w:rPr>
          <w:rFonts w:ascii="H-OptimaNormal" w:hAnsi="H-OptimaNormal"/>
          <w:sz w:val="28"/>
          <w:szCs w:val="28"/>
        </w:rPr>
      </w:pPr>
      <w:r w:rsidRPr="00823B61">
        <w:rPr>
          <w:rFonts w:ascii="H-OptimaNormal" w:hAnsi="H-OptimaNormal"/>
          <w:sz w:val="28"/>
          <w:szCs w:val="28"/>
        </w:rPr>
        <w:t>Mellékelten küldöm Önnek a PTE Áll</w:t>
      </w:r>
      <w:r w:rsidR="007F23CB" w:rsidRPr="00823B61">
        <w:rPr>
          <w:rFonts w:ascii="H-OptimaNormal" w:hAnsi="H-OptimaNormal"/>
          <w:sz w:val="28"/>
          <w:szCs w:val="28"/>
        </w:rPr>
        <w:t xml:space="preserve">am- és Jogtudományi Karának </w:t>
      </w:r>
      <w:r w:rsidR="0094381A" w:rsidRPr="00AE47F9">
        <w:rPr>
          <w:rFonts w:ascii="H-OptimaNormal" w:hAnsi="H-OptimaNormal"/>
          <w:b/>
          <w:sz w:val="28"/>
          <w:szCs w:val="28"/>
        </w:rPr>
        <w:t>2019. október 14- 2020. szeptember 30.</w:t>
      </w:r>
      <w:r w:rsidR="0094381A">
        <w:rPr>
          <w:rFonts w:ascii="H-OptimaNormal" w:hAnsi="H-OptimaNormal"/>
          <w:sz w:val="28"/>
          <w:szCs w:val="28"/>
        </w:rPr>
        <w:t xml:space="preserve"> közötti időszakra</w:t>
      </w:r>
      <w:r w:rsidRPr="00823B61">
        <w:rPr>
          <w:rFonts w:ascii="H-OptimaNormal" w:hAnsi="H-OptimaNormal"/>
          <w:sz w:val="28"/>
          <w:szCs w:val="28"/>
        </w:rPr>
        <w:t xml:space="preserve"> vonatkozó és jóváhagyott ERASMUS+ oktatói mobilitás program pályázati kiírását.</w:t>
      </w:r>
    </w:p>
    <w:p w14:paraId="49CA688C" w14:textId="77777777"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14:paraId="7519A995" w14:textId="77777777"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14:paraId="748BBA74" w14:textId="77777777"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14:paraId="2F7CE1C3" w14:textId="45898595"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  <w:r w:rsidRPr="00823B61">
        <w:rPr>
          <w:rFonts w:ascii="H-OptimaNormal" w:hAnsi="H-OptimaNormal"/>
          <w:sz w:val="28"/>
          <w:szCs w:val="28"/>
        </w:rPr>
        <w:t xml:space="preserve">Pécs, </w:t>
      </w:r>
      <w:r w:rsidR="007F23CB" w:rsidRPr="00823B61">
        <w:rPr>
          <w:rFonts w:ascii="H-OptimaNormal" w:hAnsi="H-OptimaNormal"/>
          <w:sz w:val="28"/>
          <w:szCs w:val="28"/>
        </w:rPr>
        <w:t xml:space="preserve">2019. </w:t>
      </w:r>
      <w:r w:rsidR="0094381A">
        <w:rPr>
          <w:rFonts w:ascii="H-OptimaNormal" w:hAnsi="H-OptimaNormal"/>
          <w:sz w:val="28"/>
          <w:szCs w:val="28"/>
        </w:rPr>
        <w:t>augusztus 27.</w:t>
      </w:r>
    </w:p>
    <w:p w14:paraId="10C9A8F5" w14:textId="4DE70579"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14:paraId="236378ED" w14:textId="77777777" w:rsidR="00E3426E" w:rsidRPr="00823B61" w:rsidRDefault="00E3426E" w:rsidP="00E3426E">
      <w:pPr>
        <w:tabs>
          <w:tab w:val="left" w:pos="3402"/>
          <w:tab w:val="center" w:pos="5670"/>
        </w:tabs>
        <w:ind w:left="3969"/>
        <w:rPr>
          <w:rFonts w:ascii="H-OptimaNormal" w:hAnsi="H-OptimaNormal"/>
          <w:sz w:val="28"/>
          <w:szCs w:val="28"/>
        </w:rPr>
      </w:pPr>
      <w:r w:rsidRPr="00823B61">
        <w:rPr>
          <w:rFonts w:ascii="H-OptimaNormal" w:hAnsi="H-OptimaNormal"/>
          <w:sz w:val="28"/>
          <w:szCs w:val="28"/>
        </w:rPr>
        <w:t>Tisztelettel:</w:t>
      </w:r>
    </w:p>
    <w:p w14:paraId="3A22DF3C" w14:textId="77777777" w:rsidR="00E3426E" w:rsidRPr="00823B61" w:rsidRDefault="00E3426E" w:rsidP="00E3426E">
      <w:pPr>
        <w:tabs>
          <w:tab w:val="left" w:pos="3402"/>
          <w:tab w:val="center" w:pos="5670"/>
        </w:tabs>
        <w:rPr>
          <w:rFonts w:ascii="H-OptimaNormal" w:hAnsi="H-OptimaNormal"/>
          <w:sz w:val="28"/>
          <w:szCs w:val="28"/>
        </w:rPr>
      </w:pPr>
    </w:p>
    <w:p w14:paraId="66DAD10B" w14:textId="77777777" w:rsidR="00E3426E" w:rsidRPr="00823B61" w:rsidRDefault="00E3426E" w:rsidP="00E3426E">
      <w:pPr>
        <w:tabs>
          <w:tab w:val="left" w:pos="3402"/>
          <w:tab w:val="center" w:pos="5670"/>
        </w:tabs>
        <w:ind w:left="4820"/>
        <w:jc w:val="center"/>
        <w:rPr>
          <w:rFonts w:ascii="H-OptimaNormal" w:hAnsi="H-OptimaNormal"/>
          <w:b/>
          <w:sz w:val="28"/>
          <w:szCs w:val="28"/>
        </w:rPr>
      </w:pPr>
      <w:r w:rsidRPr="00823B61">
        <w:rPr>
          <w:rFonts w:ascii="H-OptimaNormal" w:hAnsi="H-OptimaNormal"/>
          <w:b/>
          <w:sz w:val="28"/>
          <w:szCs w:val="28"/>
        </w:rPr>
        <w:t xml:space="preserve">Dr. </w:t>
      </w:r>
      <w:r w:rsidR="00462436" w:rsidRPr="00823B61">
        <w:rPr>
          <w:rFonts w:ascii="H-OptimaNormal" w:hAnsi="H-OptimaNormal"/>
          <w:b/>
          <w:sz w:val="28"/>
          <w:szCs w:val="28"/>
        </w:rPr>
        <w:t>Fábián Adrián</w:t>
      </w:r>
    </w:p>
    <w:p w14:paraId="4F90F95E" w14:textId="293D9536" w:rsidR="00FD511B" w:rsidRDefault="00E3426E" w:rsidP="001C6457">
      <w:pPr>
        <w:tabs>
          <w:tab w:val="left" w:pos="3402"/>
          <w:tab w:val="center" w:pos="5670"/>
        </w:tabs>
        <w:ind w:left="4820"/>
        <w:jc w:val="center"/>
        <w:rPr>
          <w:rFonts w:ascii="Garamond" w:hAnsi="Garamond"/>
          <w:sz w:val="28"/>
          <w:szCs w:val="28"/>
        </w:rPr>
      </w:pPr>
      <w:r w:rsidRPr="00823B61">
        <w:rPr>
          <w:rFonts w:ascii="H-OptimaNormal" w:hAnsi="H-OptimaNormal"/>
          <w:sz w:val="28"/>
          <w:szCs w:val="28"/>
        </w:rPr>
        <w:t>dékán</w:t>
      </w:r>
      <w:bookmarkStart w:id="0" w:name="_GoBack"/>
      <w:bookmarkEnd w:id="0"/>
      <w:r w:rsidR="00CF63EB">
        <w:rPr>
          <w:rFonts w:ascii="Garamond" w:hAnsi="Garamond"/>
          <w:sz w:val="28"/>
          <w:szCs w:val="28"/>
        </w:rPr>
        <w:br w:type="page"/>
      </w:r>
    </w:p>
    <w:p w14:paraId="604C700B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FD511B">
        <w:rPr>
          <w:rFonts w:ascii="Arial" w:hAnsi="Arial" w:cs="Arial"/>
          <w:b/>
          <w:bCs/>
        </w:rPr>
        <w:lastRenderedPageBreak/>
        <w:t>PÁLYÁZATI FELHÍVÁS</w:t>
      </w:r>
    </w:p>
    <w:p w14:paraId="6F73342E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D511B">
        <w:rPr>
          <w:rFonts w:ascii="Arial" w:hAnsi="Arial" w:cs="Arial"/>
          <w:b/>
          <w:bCs/>
        </w:rPr>
        <w:t>A Pécsi Tudományegyetem Állam-és Jogtudományi Kara pályázatot ír ki 2019/2020 tanévi Erasmus+ oktatói mobilitási programban való részvételre.</w:t>
      </w:r>
    </w:p>
    <w:p w14:paraId="31A5AEEA" w14:textId="77777777" w:rsidR="00FD511B" w:rsidRPr="00E953E9" w:rsidRDefault="00FD511B" w:rsidP="00FD511B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3399"/>
        </w:rPr>
      </w:pPr>
      <w:r w:rsidRPr="00E953E9">
        <w:rPr>
          <w:rFonts w:ascii="Arial" w:hAnsi="Arial" w:cs="Arial"/>
          <w:b/>
          <w:bCs/>
          <w:color w:val="003399"/>
        </w:rPr>
        <w:t>2019. október 14 - 2020. szeptember 30. közötti időszakra</w:t>
      </w:r>
    </w:p>
    <w:p w14:paraId="3C34178E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578868B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D511B">
        <w:rPr>
          <w:rFonts w:ascii="Arial" w:hAnsi="Arial" w:cs="Arial"/>
          <w:b/>
          <w:bCs/>
        </w:rPr>
        <w:t>A pályázat célja</w:t>
      </w:r>
    </w:p>
    <w:p w14:paraId="6BCE41CF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</w:t>
      </w:r>
    </w:p>
    <w:p w14:paraId="62BF8EB2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FD511B">
        <w:rPr>
          <w:rFonts w:ascii="Arial" w:hAnsi="Arial" w:cs="Arial"/>
          <w:i/>
        </w:rPr>
        <w:t>Kutatás és konferencián való részvétel ezen pályázaton nem támogatható!</w:t>
      </w:r>
    </w:p>
    <w:p w14:paraId="69D21D1A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CB35180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D511B">
        <w:rPr>
          <w:rFonts w:ascii="Arial" w:hAnsi="Arial" w:cs="Arial"/>
          <w:b/>
          <w:bCs/>
        </w:rPr>
        <w:t>A pályázat tárgya</w:t>
      </w:r>
    </w:p>
    <w:p w14:paraId="464A7A49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 xml:space="preserve">Az Erasmus+ program keretében a pályázaton nyertes oktatók a Pécsi Tudományegyetemmel 2019/2020-as tanévre érvényes kétoldalú megállapodással rendelkező ERASMUS+ programország-beli felsőoktatási intézményében ösztöndíjjal folytathatnak oktatási tevékenységet. </w:t>
      </w:r>
      <w:r w:rsidRPr="00FD511B">
        <w:rPr>
          <w:rFonts w:ascii="Arial" w:hAnsi="Arial" w:cs="Arial"/>
          <w:b/>
        </w:rPr>
        <w:t>A vendégoktatás időtartama nem lehet kevesebb 8 tanóránál, és nem lehet hosszabb 5 munkanapnál</w:t>
      </w:r>
      <w:r w:rsidRPr="00FD511B">
        <w:rPr>
          <w:rFonts w:ascii="Arial" w:hAnsi="Arial" w:cs="Arial"/>
        </w:rPr>
        <w:t>  (akár 2 napos mobilitás is megvalósítható). A környező országokba Ausztria, Csehország, Horvátország, Románia, Szlovénia, Szlovákia 4 napos támogatás nyerhető el!</w:t>
      </w:r>
    </w:p>
    <w:p w14:paraId="324213BE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BFC35F8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D511B">
        <w:rPr>
          <w:rFonts w:ascii="Arial" w:hAnsi="Arial" w:cs="Arial"/>
          <w:b/>
          <w:bCs/>
        </w:rPr>
        <w:t>Mire pályázhatnak az oktatók?</w:t>
      </w:r>
    </w:p>
    <w:p w14:paraId="05AF2BB0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14:paraId="2C2BA215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0F5BA60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14:paraId="0DFBB7F0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CCC3B79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>Amennyiben a pályázó a fogadó egyetem alkalmazottja, vagy a fogadó egyetem részben vagy egészben finanszírozza a kiutazás és/vagy a kint tartózkodás költségeit, akkor Erasmus+ ösztöndíjra az oktató nem jogosult.</w:t>
      </w:r>
    </w:p>
    <w:p w14:paraId="121236CD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D511B">
        <w:rPr>
          <w:rFonts w:ascii="Arial" w:hAnsi="Arial" w:cs="Arial"/>
        </w:rPr>
        <w:t>Helyszín: nem lehet a küldő intézmény országa és a lakóhely szerinti ország sem.</w:t>
      </w:r>
    </w:p>
    <w:p w14:paraId="5FCCFF88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D511B">
        <w:rPr>
          <w:rFonts w:ascii="Arial" w:hAnsi="Arial" w:cs="Arial"/>
        </w:rPr>
        <w:t>Az oktató a pályázatában benyújtott, az érintett felek által jóváhagyott és aláírásukkal elfogadott egyéni munkaprogramot követi.</w:t>
      </w:r>
    </w:p>
    <w:p w14:paraId="5673F2ED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93B44DE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D511B">
        <w:rPr>
          <w:rFonts w:ascii="Arial" w:hAnsi="Arial" w:cs="Arial"/>
          <w:b/>
          <w:bCs/>
        </w:rPr>
        <w:t>Kik nyújthatnak be pályázatot?</w:t>
      </w:r>
    </w:p>
    <w:p w14:paraId="31CDB92A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D511B">
        <w:rPr>
          <w:rFonts w:ascii="Arial" w:hAnsi="Arial" w:cs="Arial"/>
        </w:rPr>
        <w:t>Az vehet részt az Erasmus+ programban:</w:t>
      </w:r>
    </w:p>
    <w:p w14:paraId="3C4542CB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>•      aki magyar állampolgár (vagy huzamos tartózkodási engedéllyel vagy menekültként tartózkodik Magyarországon);</w:t>
      </w:r>
    </w:p>
    <w:p w14:paraId="48204AF9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>•      aki főállású, félállású vagy óraadó oktatója az intézménynek;</w:t>
      </w:r>
    </w:p>
    <w:p w14:paraId="19E91B82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>•      akinek tanszéke / intézete saját tématerületén érvényes Erasmus+ együttműködési megállapodással rendelkezik;</w:t>
      </w:r>
    </w:p>
    <w:p w14:paraId="1ED11708" w14:textId="0ACA4C6E" w:rsid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DE2E105" w14:textId="77777777" w:rsidR="00E953E9" w:rsidRPr="00FD511B" w:rsidRDefault="00E953E9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66D4859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D511B">
        <w:rPr>
          <w:rFonts w:ascii="Arial" w:hAnsi="Arial" w:cs="Arial"/>
          <w:b/>
          <w:bCs/>
        </w:rPr>
        <w:lastRenderedPageBreak/>
        <w:t>A pályázat benyújtásának határideje és módja</w:t>
      </w:r>
    </w:p>
    <w:p w14:paraId="397D723F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 xml:space="preserve">A pályázatot a </w:t>
      </w:r>
      <w:r w:rsidRPr="00E953E9">
        <w:rPr>
          <w:rFonts w:ascii="Arial" w:hAnsi="Arial" w:cs="Arial"/>
          <w:b/>
          <w:color w:val="003399"/>
        </w:rPr>
        <w:t>Dékáni Titkárságon</w:t>
      </w:r>
      <w:r w:rsidRPr="00FD511B">
        <w:rPr>
          <w:rFonts w:ascii="Arial" w:hAnsi="Arial" w:cs="Arial"/>
        </w:rPr>
        <w:t xml:space="preserve"> (7622 Pécs, 48-as tér 1. I. em. 108.) kell benyújtani, legkésőbb </w:t>
      </w:r>
      <w:r w:rsidRPr="00E953E9">
        <w:rPr>
          <w:rFonts w:ascii="Arial" w:hAnsi="Arial" w:cs="Arial"/>
          <w:b/>
          <w:bCs/>
          <w:color w:val="003399"/>
        </w:rPr>
        <w:t>2019. szeptember 17 -ig.</w:t>
      </w:r>
    </w:p>
    <w:p w14:paraId="1C94B4A7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FE33560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D511B">
        <w:rPr>
          <w:rFonts w:ascii="Arial" w:hAnsi="Arial" w:cs="Arial"/>
          <w:u w:val="single"/>
        </w:rPr>
        <w:t>A pályázat részeként benyújtandó dokumentumok</w:t>
      </w:r>
    </w:p>
    <w:p w14:paraId="1A835B06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>Egy nyomtatott példányban kell beadni az alábbiakat:</w:t>
      </w:r>
    </w:p>
    <w:p w14:paraId="3C47C308" w14:textId="77777777" w:rsidR="00FD511B" w:rsidRPr="00FD511B" w:rsidRDefault="00FD511B" w:rsidP="00FD511B">
      <w:pPr>
        <w:pStyle w:val="Norm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D511B">
        <w:rPr>
          <w:rFonts w:ascii="Arial" w:hAnsi="Arial" w:cs="Arial"/>
        </w:rPr>
        <w:t>kitöltött, eredetiben aláírt pályázati űrlap;</w:t>
      </w:r>
    </w:p>
    <w:p w14:paraId="2811D92F" w14:textId="77777777" w:rsidR="00FD511B" w:rsidRPr="00FD511B" w:rsidRDefault="00FD511B" w:rsidP="00FD511B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 xml:space="preserve">a </w:t>
      </w:r>
      <w:r w:rsidRPr="00A319CF">
        <w:rPr>
          <w:rFonts w:ascii="Arial" w:hAnsi="Arial" w:cs="Arial"/>
          <w:b/>
          <w:color w:val="003399"/>
        </w:rPr>
        <w:t>három fél által aláírt pontos időtartamra szóló</w:t>
      </w:r>
      <w:r w:rsidRPr="00A319CF">
        <w:rPr>
          <w:rFonts w:ascii="Arial" w:hAnsi="Arial" w:cs="Arial"/>
          <w:color w:val="003399"/>
        </w:rPr>
        <w:t xml:space="preserve"> </w:t>
      </w:r>
      <w:r w:rsidRPr="00FD511B">
        <w:rPr>
          <w:rFonts w:ascii="Arial" w:hAnsi="Arial" w:cs="Arial"/>
        </w:rPr>
        <w:t>a partner egyetem által jóváhagyott munkatervet (Staff mobility for teaching mobility agreement)</w:t>
      </w:r>
    </w:p>
    <w:p w14:paraId="4FC59A4B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>A hiányos, feltételeknek nem megfelelő, olvashatatlan vagy határidő után érkező pályázatokat nem áll módunkban elfogadni.</w:t>
      </w:r>
    </w:p>
    <w:p w14:paraId="6ABD0E41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1D8B9BD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D511B">
        <w:rPr>
          <w:rFonts w:ascii="Arial" w:hAnsi="Arial" w:cs="Arial"/>
          <w:b/>
          <w:bCs/>
        </w:rPr>
        <w:t>A benyújtott pályázatok elbírálása</w:t>
      </w:r>
    </w:p>
    <w:p w14:paraId="225A779B" w14:textId="542E6A1A" w:rsidR="00FD511B" w:rsidRPr="00FD511B" w:rsidRDefault="00FD511B" w:rsidP="0016465D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 xml:space="preserve">A benyújtott pályázatokat a beadási határidőt követő 2 héten belül a </w:t>
      </w:r>
      <w:r w:rsidR="0016465D" w:rsidRPr="0016465D">
        <w:rPr>
          <w:rFonts w:ascii="Arial" w:hAnsi="Arial" w:cs="Arial"/>
        </w:rPr>
        <w:t>K</w:t>
      </w:r>
      <w:r w:rsidRPr="0016465D">
        <w:rPr>
          <w:rFonts w:ascii="Arial" w:hAnsi="Arial" w:cs="Arial"/>
        </w:rPr>
        <w:t>ar Pályázati és Ösztöndíj Bizottsága bírálja el.</w:t>
      </w:r>
    </w:p>
    <w:p w14:paraId="03AB372D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>A pályázatok elbírálásának szempontjai:</w:t>
      </w:r>
    </w:p>
    <w:p w14:paraId="5A705FDC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>1.)  Munkaterv – Erasmus+ nyomtatvány szerint;</w:t>
      </w:r>
    </w:p>
    <w:p w14:paraId="241A62B3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 xml:space="preserve">2.)  Az elmúlt tanévben vagy a korábbi években ERASMUS+ támogatásban nem részesült oktatók pályázata előnyben részesül. </w:t>
      </w:r>
    </w:p>
    <w:p w14:paraId="23493676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ABB00A4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D511B">
        <w:rPr>
          <w:rFonts w:ascii="Arial" w:hAnsi="Arial" w:cs="Arial"/>
        </w:rPr>
        <w:t xml:space="preserve">A fogyatékkal élő vagy tartósan beteg oktatók kiegészítő támogatásra is pályázhatnak (a pályázat beadásának várható határideje: július és november, bővebb információ: </w:t>
      </w:r>
      <w:hyperlink r:id="rId10" w:tgtFrame="_blank" w:history="1">
        <w:r w:rsidRPr="00A319CF">
          <w:rPr>
            <w:rStyle w:val="Hiperhivatkozs"/>
            <w:rFonts w:ascii="Arial" w:hAnsi="Arial" w:cs="Arial"/>
            <w:color w:val="003399"/>
          </w:rPr>
          <w:t>http://erasmus</w:t>
        </w:r>
      </w:hyperlink>
      <w:r w:rsidRPr="00A319CF">
        <w:rPr>
          <w:rFonts w:ascii="Arial" w:hAnsi="Arial" w:cs="Arial"/>
          <w:color w:val="003399"/>
        </w:rPr>
        <w:t>.</w:t>
      </w:r>
      <w:hyperlink r:id="rId11" w:history="1">
        <w:r w:rsidRPr="00A319CF">
          <w:rPr>
            <w:rStyle w:val="Hiperhivatkozs"/>
            <w:rFonts w:ascii="Arial" w:hAnsi="Arial" w:cs="Arial"/>
            <w:color w:val="003399"/>
          </w:rPr>
          <w:t>pte.hu</w:t>
        </w:r>
      </w:hyperlink>
      <w:r w:rsidRPr="00A319CF">
        <w:rPr>
          <w:rFonts w:ascii="Arial" w:hAnsi="Arial" w:cs="Arial"/>
          <w:color w:val="003399"/>
        </w:rPr>
        <w:t>)</w:t>
      </w:r>
    </w:p>
    <w:p w14:paraId="03148121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D511B">
        <w:rPr>
          <w:rFonts w:ascii="Arial" w:hAnsi="Arial" w:cs="Arial"/>
        </w:rPr>
        <w:t>A pályázatok elkészítésével kapcsolatos szakmai kérdésekben az intézeti / tanszéki, általános és formai kérdésekben a kari koordinátorok állnak rendelkezésükre.</w:t>
      </w:r>
    </w:p>
    <w:p w14:paraId="44AA7188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9D23E22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9976A66" w14:textId="6BF0C1C8" w:rsidR="00FD511B" w:rsidRPr="0016465D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FD511B">
        <w:rPr>
          <w:rFonts w:ascii="Arial" w:hAnsi="Arial" w:cs="Arial"/>
          <w:b/>
        </w:rPr>
        <w:t>Várható Ösztöndíj összegek a 2019-2020-as tanévre: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FD511B" w:rsidRPr="00FD511B" w14:paraId="3F248322" w14:textId="77777777" w:rsidTr="00717BC5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3399"/>
            <w:vAlign w:val="center"/>
            <w:hideMark/>
          </w:tcPr>
          <w:p w14:paraId="60D98DF7" w14:textId="77777777" w:rsidR="00FD511B" w:rsidRPr="00717BC5" w:rsidRDefault="00FD511B" w:rsidP="00717BC5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717BC5">
              <w:rPr>
                <w:rFonts w:ascii="Arial" w:hAnsi="Arial" w:cs="Arial"/>
                <w:b/>
                <w:color w:val="FFFFFF" w:themeColor="background1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3399"/>
            <w:hideMark/>
          </w:tcPr>
          <w:p w14:paraId="15281E71" w14:textId="77777777" w:rsidR="00FD511B" w:rsidRPr="00717BC5" w:rsidRDefault="00FD511B" w:rsidP="00717BC5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717BC5">
              <w:rPr>
                <w:rFonts w:ascii="Arial" w:hAnsi="Arial" w:cs="Arial"/>
                <w:b/>
                <w:color w:val="FFFFFF" w:themeColor="background1"/>
              </w:rPr>
              <w:t>1.-14. nap</w:t>
            </w:r>
          </w:p>
        </w:tc>
      </w:tr>
      <w:tr w:rsidR="00FD511B" w:rsidRPr="00FD511B" w14:paraId="0A5BCFB7" w14:textId="77777777" w:rsidTr="00732642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6C77E06" w14:textId="77777777" w:rsidR="00FD511B" w:rsidRPr="00717BC5" w:rsidRDefault="00FD511B" w:rsidP="00732642">
            <w:pPr>
              <w:pStyle w:val="NormlWeb"/>
              <w:spacing w:before="0" w:beforeAutospacing="0" w:after="0" w:afterAutospacing="0"/>
              <w:rPr>
                <w:rFonts w:ascii="Arial" w:hAnsi="Arial" w:cs="Arial"/>
              </w:rPr>
            </w:pPr>
            <w:r w:rsidRPr="00717BC5">
              <w:rPr>
                <w:rFonts w:ascii="Arial" w:hAnsi="Arial" w:cs="Arial"/>
                <w:color w:val="333333"/>
                <w:shd w:val="clear" w:color="auto" w:fill="EEEEEE"/>
              </w:rPr>
              <w:t>Magas megélhetési költségű országok</w:t>
            </w:r>
            <w:r w:rsidRPr="00717BC5">
              <w:rPr>
                <w:rFonts w:ascii="Arial" w:hAnsi="Arial" w:cs="Arial"/>
                <w:color w:val="333333"/>
              </w:rPr>
              <w:br/>
            </w:r>
            <w:r w:rsidRPr="00717BC5">
              <w:rPr>
                <w:rFonts w:ascii="Arial" w:hAnsi="Arial" w:cs="Arial"/>
                <w:color w:val="333333"/>
                <w:shd w:val="clear" w:color="auto" w:fill="EEEEEE"/>
              </w:rPr>
              <w:t>((Dánia (DK), Finnország (FI), Írország (IE),  Norvégia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3AA1BE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FD511B">
              <w:rPr>
                <w:rFonts w:ascii="Arial" w:hAnsi="Arial" w:cs="Arial"/>
                <w:b/>
              </w:rPr>
              <w:t>170 € / nap</w:t>
            </w:r>
          </w:p>
        </w:tc>
      </w:tr>
      <w:tr w:rsidR="00FD511B" w:rsidRPr="00FD511B" w14:paraId="23B194D5" w14:textId="77777777" w:rsidTr="00732642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F3C6336" w14:textId="77777777" w:rsidR="00FD511B" w:rsidRPr="00717BC5" w:rsidRDefault="00FD511B" w:rsidP="00732642">
            <w:pPr>
              <w:rPr>
                <w:rFonts w:ascii="Arial" w:hAnsi="Arial" w:cs="Arial"/>
                <w:color w:val="333333"/>
              </w:rPr>
            </w:pPr>
            <w:r w:rsidRPr="00717BC5">
              <w:rPr>
                <w:rFonts w:ascii="Arial" w:hAnsi="Arial" w:cs="Arial"/>
                <w:color w:val="333333"/>
              </w:rPr>
              <w:t>Közepes megélhetési költségű országok</w:t>
            </w:r>
          </w:p>
          <w:p w14:paraId="4AB7169D" w14:textId="77777777" w:rsidR="00FD511B" w:rsidRPr="00717BC5" w:rsidRDefault="00FD511B" w:rsidP="00732642">
            <w:pPr>
              <w:rPr>
                <w:rFonts w:ascii="Arial" w:hAnsi="Arial" w:cs="Arial"/>
                <w:color w:val="333333"/>
              </w:rPr>
            </w:pPr>
            <w:r w:rsidRPr="00717BC5">
              <w:rPr>
                <w:rFonts w:ascii="Arial" w:hAnsi="Arial" w:cs="Arial"/>
                <w:color w:val="333333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 w14:paraId="6CEB5295" w14:textId="77777777" w:rsidR="00FD511B" w:rsidRPr="00717BC5" w:rsidRDefault="00FD511B" w:rsidP="00732642">
            <w:pPr>
              <w:pStyle w:val="Norm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CC1E42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FD511B">
              <w:rPr>
                <w:rFonts w:ascii="Arial" w:hAnsi="Arial" w:cs="Arial"/>
                <w:b/>
              </w:rPr>
              <w:t>140 € / nap</w:t>
            </w:r>
          </w:p>
        </w:tc>
      </w:tr>
      <w:tr w:rsidR="00FD511B" w:rsidRPr="00FD511B" w14:paraId="248E3E19" w14:textId="77777777" w:rsidTr="00717BC5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A77476" w14:textId="77777777" w:rsidR="00FD511B" w:rsidRPr="00717BC5" w:rsidRDefault="00FD511B" w:rsidP="00732642">
            <w:pPr>
              <w:rPr>
                <w:rFonts w:ascii="Arial" w:hAnsi="Arial" w:cs="Arial"/>
                <w:color w:val="333333"/>
              </w:rPr>
            </w:pPr>
            <w:r w:rsidRPr="00717BC5">
              <w:rPr>
                <w:rFonts w:ascii="Arial" w:hAnsi="Arial" w:cs="Arial"/>
                <w:color w:val="333333"/>
              </w:rPr>
              <w:t>Alacsonyabb megélhetési költségű országok</w:t>
            </w:r>
          </w:p>
          <w:p w14:paraId="292BBED7" w14:textId="77777777" w:rsidR="00FD511B" w:rsidRPr="00717BC5" w:rsidRDefault="00FD511B" w:rsidP="00732642">
            <w:pPr>
              <w:rPr>
                <w:rFonts w:ascii="Arial" w:hAnsi="Arial" w:cs="Arial"/>
                <w:color w:val="333333"/>
              </w:rPr>
            </w:pPr>
            <w:r w:rsidRPr="00717BC5">
              <w:rPr>
                <w:rFonts w:ascii="Arial" w:hAnsi="Arial" w:cs="Arial"/>
                <w:color w:val="333333"/>
              </w:rPr>
              <w:t>(Bulgária (BG), Csehország (CZ), Észtország (EE), Horvátország (HR), Litvánia (LT), Lettország (LV), Lengyelország (PL), Románia (RO), Szlovénia (SI), Szlovákia (SK),  Macedónia (MK), Törökország (TR))</w:t>
            </w:r>
          </w:p>
          <w:p w14:paraId="0E450E35" w14:textId="77777777" w:rsidR="00FD511B" w:rsidRPr="00717BC5" w:rsidRDefault="00FD511B" w:rsidP="00732642">
            <w:pPr>
              <w:pStyle w:val="Norm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3EC167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FD511B">
              <w:rPr>
                <w:rFonts w:ascii="Arial" w:hAnsi="Arial" w:cs="Arial"/>
                <w:b/>
              </w:rPr>
              <w:t>110 € / nap</w:t>
            </w:r>
          </w:p>
        </w:tc>
      </w:tr>
    </w:tbl>
    <w:p w14:paraId="7FF108F7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CF1DB4C" w14:textId="77777777" w:rsidR="00FD511B" w:rsidRPr="00FD511B" w:rsidRDefault="00FD511B" w:rsidP="00FD511B">
      <w:pPr>
        <w:rPr>
          <w:rFonts w:ascii="Arial" w:hAnsi="Arial" w:cs="Arial"/>
          <w:b/>
        </w:rPr>
      </w:pPr>
      <w:r w:rsidRPr="00FD511B">
        <w:rPr>
          <w:rFonts w:ascii="Arial" w:hAnsi="Arial" w:cs="Arial"/>
          <w:b/>
        </w:rPr>
        <w:t>A kiutazásokhoz egyszeri utazási támogatás is adható.</w:t>
      </w:r>
    </w:p>
    <w:p w14:paraId="4576DE48" w14:textId="77777777" w:rsidR="00FD511B" w:rsidRPr="00FD511B" w:rsidRDefault="00FD511B" w:rsidP="00FD511B">
      <w:pPr>
        <w:rPr>
          <w:rFonts w:ascii="Arial" w:hAnsi="Arial" w:cs="Arial"/>
        </w:rPr>
      </w:pPr>
    </w:p>
    <w:p w14:paraId="7C3A4AAB" w14:textId="77777777" w:rsidR="00FD511B" w:rsidRPr="00FD511B" w:rsidRDefault="00FD511B" w:rsidP="00FD511B">
      <w:pPr>
        <w:rPr>
          <w:rFonts w:ascii="Arial" w:hAnsi="Arial" w:cs="Arial"/>
        </w:rPr>
      </w:pPr>
      <w:r w:rsidRPr="00FD511B">
        <w:rPr>
          <w:rFonts w:ascii="Arial" w:hAnsi="Arial" w:cs="Arial"/>
        </w:rPr>
        <w:lastRenderedPageBreak/>
        <w:t>A Pécs és a célhely közötti távolság kizárólag az Európai Bizottság által közzétett Távolság Számláló (Distance Calculator) segítségével számítható ki:</w:t>
      </w:r>
    </w:p>
    <w:p w14:paraId="634F6C25" w14:textId="77777777" w:rsidR="00FD511B" w:rsidRPr="00A319CF" w:rsidRDefault="003D4170" w:rsidP="00FD511B">
      <w:pPr>
        <w:jc w:val="both"/>
        <w:rPr>
          <w:rFonts w:ascii="Arial" w:hAnsi="Arial" w:cs="Arial"/>
          <w:b/>
          <w:color w:val="003399"/>
        </w:rPr>
      </w:pPr>
      <w:hyperlink r:id="rId12" w:tgtFrame="_blank" w:history="1">
        <w:r w:rsidR="00FD511B" w:rsidRPr="00A319CF">
          <w:rPr>
            <w:rFonts w:ascii="Arial" w:hAnsi="Arial" w:cs="Arial"/>
            <w:b/>
            <w:color w:val="003399"/>
          </w:rPr>
          <w:t>http://ec.europa.eu/programmes/erasmus-plus/tools/distance_en.htm</w:t>
        </w:r>
      </w:hyperlink>
    </w:p>
    <w:p w14:paraId="78F4A22D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D511B">
        <w:rPr>
          <w:rFonts w:ascii="Arial" w:hAnsi="Arial" w:cs="Arial"/>
        </w:rPr>
        <w:t>Utazási támogatás összegek:</w:t>
      </w:r>
    </w:p>
    <w:tbl>
      <w:tblPr>
        <w:tblW w:w="0" w:type="auto"/>
        <w:tblInd w:w="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FD511B" w:rsidRPr="00FD511B" w14:paraId="46E6242E" w14:textId="77777777" w:rsidTr="00732642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9746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11B">
              <w:rPr>
                <w:rFonts w:ascii="Arial" w:hAnsi="Arial" w:cs="Arial"/>
              </w:rPr>
              <w:t>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4D3E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11B">
              <w:rPr>
                <w:rFonts w:ascii="Arial" w:hAnsi="Arial" w:cs="Arial"/>
              </w:rPr>
              <w:t>20 €</w:t>
            </w:r>
          </w:p>
        </w:tc>
      </w:tr>
      <w:tr w:rsidR="00FD511B" w:rsidRPr="00FD511B" w14:paraId="3B63F8DE" w14:textId="77777777" w:rsidTr="00732642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6DEB1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11B">
              <w:rPr>
                <w:rFonts w:ascii="Arial" w:hAnsi="Arial" w:cs="Arial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9E7F1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11B">
              <w:rPr>
                <w:rFonts w:ascii="Arial" w:hAnsi="Arial" w:cs="Arial"/>
              </w:rPr>
              <w:t>180 €</w:t>
            </w:r>
          </w:p>
        </w:tc>
      </w:tr>
      <w:tr w:rsidR="00FD511B" w:rsidRPr="00FD511B" w14:paraId="2DD8C462" w14:textId="77777777" w:rsidTr="00732642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4135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11B">
              <w:rPr>
                <w:rFonts w:ascii="Arial" w:hAnsi="Arial" w:cs="Arial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3897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11B">
              <w:rPr>
                <w:rFonts w:ascii="Arial" w:hAnsi="Arial" w:cs="Arial"/>
              </w:rPr>
              <w:t>275 €</w:t>
            </w:r>
          </w:p>
        </w:tc>
      </w:tr>
      <w:tr w:rsidR="00FD511B" w:rsidRPr="00FD511B" w14:paraId="2ACA9280" w14:textId="77777777" w:rsidTr="00732642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C109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11B">
              <w:rPr>
                <w:rFonts w:ascii="Arial" w:hAnsi="Arial" w:cs="Arial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6384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11B">
              <w:rPr>
                <w:rFonts w:ascii="Arial" w:hAnsi="Arial" w:cs="Arial"/>
              </w:rPr>
              <w:t>360 €</w:t>
            </w:r>
          </w:p>
        </w:tc>
      </w:tr>
      <w:tr w:rsidR="00FD511B" w:rsidRPr="00FD511B" w14:paraId="51C77E88" w14:textId="77777777" w:rsidTr="00732642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0048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11B">
              <w:rPr>
                <w:rFonts w:ascii="Arial" w:hAnsi="Arial" w:cs="Arial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A472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11B">
              <w:rPr>
                <w:rFonts w:ascii="Arial" w:hAnsi="Arial" w:cs="Arial"/>
              </w:rPr>
              <w:t>530 €</w:t>
            </w:r>
          </w:p>
        </w:tc>
      </w:tr>
      <w:tr w:rsidR="00FD511B" w:rsidRPr="00FD511B" w14:paraId="3868D73F" w14:textId="77777777" w:rsidTr="00732642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E0E6E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11B">
              <w:rPr>
                <w:rFonts w:ascii="Arial" w:hAnsi="Arial" w:cs="Arial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88CC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11B">
              <w:rPr>
                <w:rFonts w:ascii="Arial" w:hAnsi="Arial" w:cs="Arial"/>
              </w:rPr>
              <w:t>820 €</w:t>
            </w:r>
          </w:p>
        </w:tc>
      </w:tr>
      <w:tr w:rsidR="00FD511B" w:rsidRPr="00FD511B" w14:paraId="7C360044" w14:textId="77777777" w:rsidTr="00732642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5D43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11B">
              <w:rPr>
                <w:rFonts w:ascii="Arial" w:hAnsi="Arial" w:cs="Arial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490DB" w14:textId="77777777" w:rsidR="00FD511B" w:rsidRPr="00FD511B" w:rsidRDefault="00FD511B" w:rsidP="0073264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11B">
              <w:rPr>
                <w:rFonts w:ascii="Arial" w:hAnsi="Arial" w:cs="Arial"/>
              </w:rPr>
              <w:t>1.100 €</w:t>
            </w:r>
          </w:p>
        </w:tc>
      </w:tr>
    </w:tbl>
    <w:p w14:paraId="3EB52152" w14:textId="77777777" w:rsidR="00FD511B" w:rsidRPr="00FD511B" w:rsidRDefault="00FD511B" w:rsidP="00FD511B">
      <w:pPr>
        <w:pStyle w:val="Norml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</w:rPr>
      </w:pPr>
    </w:p>
    <w:p w14:paraId="17C2DD29" w14:textId="77777777" w:rsidR="00462436" w:rsidRPr="007935F2" w:rsidRDefault="00462436" w:rsidP="00462436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935F2">
        <w:rPr>
          <w:rFonts w:ascii="Arial" w:hAnsi="Arial" w:cs="Arial"/>
          <w:b/>
        </w:rPr>
        <w:t>Az Erasmus+ oktatói mobilitási programban résztvevő partnerintézményeink</w:t>
      </w:r>
    </w:p>
    <w:p w14:paraId="29AB2352" w14:textId="77777777" w:rsidR="00462436" w:rsidRPr="007935F2" w:rsidRDefault="00462436" w:rsidP="00462436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(munkatervet </w:t>
      </w:r>
      <w:r w:rsidRPr="007935F2">
        <w:rPr>
          <w:rFonts w:ascii="Arial" w:hAnsi="Arial" w:cs="Arial"/>
          <w:b/>
        </w:rPr>
        <w:t>kizárólag csak az alábbi intézményektől fogadunk el):</w:t>
      </w:r>
    </w:p>
    <w:p w14:paraId="2576C7D3" w14:textId="77777777" w:rsidR="00462436" w:rsidRDefault="00462436" w:rsidP="0046243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985"/>
        <w:gridCol w:w="999"/>
        <w:gridCol w:w="1269"/>
      </w:tblGrid>
      <w:tr w:rsidR="00683B1F" w:rsidRPr="003C6B22" w14:paraId="272212B5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003399"/>
            <w:noWrap/>
            <w:vAlign w:val="center"/>
          </w:tcPr>
          <w:p w14:paraId="61909A7B" w14:textId="77777777" w:rsidR="003C6B22" w:rsidRPr="003C6B22" w:rsidRDefault="003C6B22" w:rsidP="00E4270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C6B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Fogadó intézmény</w:t>
            </w:r>
          </w:p>
        </w:tc>
        <w:tc>
          <w:tcPr>
            <w:tcW w:w="1985" w:type="dxa"/>
            <w:shd w:val="clear" w:color="auto" w:fill="003399"/>
            <w:noWrap/>
            <w:vAlign w:val="center"/>
          </w:tcPr>
          <w:p w14:paraId="03834D2F" w14:textId="77777777" w:rsidR="003C6B22" w:rsidRPr="003C6B22" w:rsidRDefault="003C6B22" w:rsidP="00E4270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C6B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ERASMUS kódja</w:t>
            </w:r>
          </w:p>
        </w:tc>
        <w:tc>
          <w:tcPr>
            <w:tcW w:w="999" w:type="dxa"/>
            <w:shd w:val="clear" w:color="auto" w:fill="003399"/>
            <w:noWrap/>
            <w:vAlign w:val="center"/>
          </w:tcPr>
          <w:p w14:paraId="5F34B826" w14:textId="77777777" w:rsidR="003C6B22" w:rsidRPr="003C6B22" w:rsidRDefault="003C6B22" w:rsidP="00E4270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C6B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oktatók száma</w:t>
            </w:r>
          </w:p>
        </w:tc>
        <w:tc>
          <w:tcPr>
            <w:tcW w:w="1269" w:type="dxa"/>
            <w:shd w:val="clear" w:color="auto" w:fill="003399"/>
            <w:noWrap/>
            <w:vAlign w:val="center"/>
          </w:tcPr>
          <w:p w14:paraId="04896CDD" w14:textId="77777777" w:rsidR="003C6B22" w:rsidRPr="003C6B22" w:rsidRDefault="003C6B22" w:rsidP="00E4270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C6B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időtartam (hét)</w:t>
            </w:r>
          </w:p>
        </w:tc>
      </w:tr>
      <w:tr w:rsidR="003C6B22" w:rsidRPr="00732642" w14:paraId="21E5265C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1347AF9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Karl-Franzens-Universität Graz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5E9EC4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A GRAZ01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09FD85CC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5E028640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453CCF27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EFD5A7B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Universität Wien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851055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A WIEN01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73D032DD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153C4C03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2828799A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8E3F09F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Université de Liège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92DB5A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B LIEGE01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7BF5F27E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564D412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B22" w:rsidRPr="00732642" w14:paraId="1E6F6753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33CDD23A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Palacky University Olomouc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06C745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CZ OLOMOUC01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711797DA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12974B7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B22" w:rsidRPr="00732642" w14:paraId="225726BD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32DBA2A3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University of West Bohemia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FB05A2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CZ PLZEN01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F13D717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72F72E2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B22" w:rsidRPr="00732642" w14:paraId="01521722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0475E3F3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University of Bayreuth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B6991A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D BAYREUT01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D1C3A49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EF4D312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4A9B8359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54E32AA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Freie Universität Berlin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FA9041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D BERLIN01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1E7CF385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A96E9FE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687A9669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B0AD183" w14:textId="1B70D09F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Fachhochschule für Technik un</w:t>
            </w:r>
            <w:r w:rsidR="006D33F9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 xml:space="preserve"> Wirtschaft</w:t>
            </w:r>
            <w:r w:rsidR="006D33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Berlin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1462CE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D BERLIN14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1E1F7F56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964BB84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4418AF12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1E923B8" w14:textId="569A678D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Europa Universitat Viadrina, Frankfurt</w:t>
            </w:r>
            <w:r w:rsidR="006D33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(Oder)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0C2110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D FRANKFU08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745D26C5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4A54A1B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342B372A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02012766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Georg-August Universität Göttingen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513014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D GOTTING01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2AE0F57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A8F3D31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0D85C395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78F0047C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Universität zu Köln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E8F069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D KOLN01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455BC8D5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D34614D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6184B186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5FACE14D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Philipps Universitat Marburg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4C2D54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D MARBURG01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3373A7A3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6F2F3ED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B22" w:rsidRPr="00732642" w14:paraId="501FA21E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6664729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University of Burgos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C4C011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E BURGOS01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030933A8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130F6197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6272BE2B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89B3595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Universidad deLa Coruna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63896B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E LA-CORU01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769BA41C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BF3C8FF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B22" w:rsidRPr="00732642" w14:paraId="1C5232D8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6F66829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Universidad Publica De Navarra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06E65B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E PAMPLONA02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1BFF565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5C35F057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047B2F59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187537E7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Universidade de Santiago de Compostela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EE4B91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E SANTIAG01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47D5F1C9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5A98C60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6BACEF39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5E113AB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Universitat deValència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BC6C59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E VALENCI01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5957B61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2AB2B67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764E109B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462519F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University of Bordeaux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E21A9A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F BORDEAU58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3F23579E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9E521CA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1585BF7B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2BDFFC6D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Universite de Cergy-Pontoise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E3ADA6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F CERGY07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1B89A128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9F84BEF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6494FB0F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70F993D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Universite de Nantes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76A4E8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F NANTES01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EA139C4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A31D3BD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B22" w:rsidRPr="00732642" w14:paraId="61037858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27062F6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Université Paris Descartes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916283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F PARIS005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07D320E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DF5FD4D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6F48AA35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5D2CAE18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Université de Paris-Sud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1FBEAA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F PARIS011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5AE24178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4F67DE6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1288DD20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51B6A24C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Université Paris Ouest-Nanterre- La Défense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7D1EF0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F PARIS10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918DB84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9AA3A3B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06C44F89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2797D97C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Université Francois Rabelais Tours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7F411E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F TOURS01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37F1D1EC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530F2326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17D9C7AB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342BEF5F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National and Kapodistrian  University of Athens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8AD69F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G ATHINE01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D5853B3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08FCDE0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72DEA30D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03806C5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College of Applied Sciences "Lavoslav Ruzicka" in Vukovar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688337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HR VUKOVAR01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047EB20C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B811A67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7A35AE86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2222E6B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Universitá Di Bologna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5BB315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I BOLOGNA01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5CF22244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50196B49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B22" w:rsidRPr="00732642" w14:paraId="571411F7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7875572B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University of Camerino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9DFCA4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I CAMERIN01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FF1E855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E6AED08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B22" w:rsidRPr="00732642" w14:paraId="44182B9A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38020434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University of Foggia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67FFB4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I FOGGIA03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70C97ACC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C78DF37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14020C8C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0B177560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International Slavic University “Gavrilo Romanovich Derzhavin”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FEA1C5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MK SKOPJE19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4C90B764" w14:textId="5C972840" w:rsidR="003C6B22" w:rsidRPr="00732642" w:rsidRDefault="00867540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6D85357" w14:textId="5D9CD2EC" w:rsidR="003C6B22" w:rsidRPr="00732642" w:rsidRDefault="00867540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5996A9EC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2DA80577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University of Groningen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E67F53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NL GRONING01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2AF4582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90A421A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7CB185C3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0401B1B5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INHolland University of Applied Sciences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0B209B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NL S-GRAVES37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55EEA875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FC17BA7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B22" w:rsidRPr="00732642" w14:paraId="7B950E42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16590B6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University of Minho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6D6E28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P BRAGA01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3127DEC8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19A6802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41422AF2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2050EBA5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Universidade Nova De Lisboa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6CE18C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P LISBOA03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7B159212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591B10E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5EE0019C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22765CFC" w14:textId="174CE16D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University of</w:t>
            </w:r>
            <w:r w:rsidR="00A35F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Lodz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D9E592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PL LODZ01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0F48EA75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B574ADD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B22" w:rsidRPr="00732642" w14:paraId="1050AEF0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52AAAB4B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Uniwersitet Warminsko-Mazurski w Olsztynie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7A2C1E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PL OLSZTYN01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01FB6CDE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58C3EC4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115573E3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0253ED7B" w14:textId="044B32BC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Nic</w:t>
            </w:r>
            <w:r w:rsidR="00A35F02">
              <w:rPr>
                <w:rFonts w:ascii="Arial" w:hAnsi="Arial" w:cs="Arial"/>
                <w:color w:val="000000"/>
                <w:sz w:val="22"/>
                <w:szCs w:val="22"/>
              </w:rPr>
              <w:t xml:space="preserve">olaus Copernicus University of </w:t>
            </w: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Torun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CA3550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PL TORUN01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306C2FA8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16D1899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C6B22" w:rsidRPr="00732642" w14:paraId="2CF9FC66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164B77D3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Uniwersytet Wroclawcki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40A182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PL WROCLAW01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1280D97D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4243B0B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67E49E30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0D54A202" w14:textId="7D1E893D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Babes-Bolyai</w:t>
            </w:r>
            <w:r w:rsidR="008675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University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D7EF1D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RO CLUJNAP01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30FCCA7B" w14:textId="037FD6EE" w:rsidR="003C6B22" w:rsidRPr="00732642" w:rsidRDefault="008C078D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CF0AB32" w14:textId="3FDF3868" w:rsidR="003C6B22" w:rsidRPr="00732642" w:rsidRDefault="008C078D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B22" w:rsidRPr="00732642" w14:paraId="6D1D3BBC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8958F8C" w14:textId="6E081994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Universitatea Sapientia</w:t>
            </w:r>
            <w:r w:rsidR="008C07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Cluj-Napoca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B0CE38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RO CLUJNAP07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15E40473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78B7BE7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C6B22" w:rsidRPr="00732642" w14:paraId="1A1D1CD1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15898DF1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University of Örebro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1706BA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S OREBRO01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36A05E7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571642E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0B757BBA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9E74B2D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Comenius University in Bratislava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3BE199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SK BRATISL02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394AAC22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0BA705E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C6B22" w:rsidRPr="00732642" w14:paraId="2EA1E6A5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35183D2E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Istanbul Universitesi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EFCBEF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TR ISTANBU03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736F9D8C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1BFC06E9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C6B22" w:rsidRPr="00732642" w14:paraId="14873696" w14:textId="77777777" w:rsidTr="00683B1F">
        <w:trPr>
          <w:trHeight w:val="285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141A2528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LondonSouth Bank University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102182" w14:textId="77777777" w:rsidR="003C6B22" w:rsidRPr="00732642" w:rsidRDefault="003C6B22" w:rsidP="00E42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UK LONDON066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67E257FC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1563DA1" w14:textId="77777777" w:rsidR="003C6B22" w:rsidRPr="00732642" w:rsidRDefault="003C6B22" w:rsidP="00E427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64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3B90EEAC" w14:textId="77777777" w:rsidR="00462436" w:rsidRDefault="00462436" w:rsidP="0046243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220FD5F" w14:textId="77777777" w:rsidR="00462436" w:rsidRDefault="00462436" w:rsidP="0046243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6A50AE5" w14:textId="77777777" w:rsidR="00462436" w:rsidRPr="00894503" w:rsidRDefault="00462436" w:rsidP="00462436">
      <w:pPr>
        <w:jc w:val="both"/>
        <w:rPr>
          <w:rFonts w:ascii="Arial" w:hAnsi="Arial" w:cs="Arial"/>
        </w:rPr>
      </w:pPr>
      <w:r w:rsidRPr="00894503">
        <w:rPr>
          <w:rFonts w:ascii="Arial" w:hAnsi="Arial" w:cs="Arial"/>
        </w:rPr>
        <w:t xml:space="preserve">Felhívom </w:t>
      </w:r>
      <w:r>
        <w:rPr>
          <w:rFonts w:ascii="Arial" w:hAnsi="Arial" w:cs="Arial"/>
        </w:rPr>
        <w:t>a figyelmet arra</w:t>
      </w:r>
      <w:r w:rsidRPr="00894503">
        <w:rPr>
          <w:rFonts w:ascii="Arial" w:hAnsi="Arial" w:cs="Arial"/>
        </w:rPr>
        <w:t>, hogy a fogadóintézményekben előzetes megbeszélés alapján nem kizárólag csak az adott ország hivatalos nyelvén lehet előadást tartani.</w:t>
      </w:r>
    </w:p>
    <w:p w14:paraId="049F9D74" w14:textId="77777777" w:rsidR="00462436" w:rsidRPr="00894503" w:rsidRDefault="00462436" w:rsidP="00462436">
      <w:pPr>
        <w:rPr>
          <w:rFonts w:ascii="Arial" w:hAnsi="Arial" w:cs="Arial"/>
        </w:rPr>
      </w:pPr>
    </w:p>
    <w:p w14:paraId="7A682FB2" w14:textId="77777777" w:rsidR="00462436" w:rsidRPr="00CB3EDD" w:rsidRDefault="00462436" w:rsidP="00462436">
      <w:pPr>
        <w:jc w:val="center"/>
        <w:rPr>
          <w:rFonts w:ascii="Arial" w:hAnsi="Arial" w:cs="Arial"/>
          <w:b/>
          <w:color w:val="003399"/>
        </w:rPr>
      </w:pPr>
      <w:r w:rsidRPr="00CB3EDD">
        <w:rPr>
          <w:rFonts w:ascii="Arial" w:hAnsi="Arial" w:cs="Arial"/>
          <w:b/>
          <w:color w:val="003399"/>
        </w:rPr>
        <w:t>Sikeres pályázást kívánunk!</w:t>
      </w:r>
    </w:p>
    <w:p w14:paraId="09FAC796" w14:textId="77777777" w:rsidR="00462436" w:rsidRPr="00C90BFC" w:rsidRDefault="00462436" w:rsidP="0046243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4C78C26" w14:textId="77777777" w:rsidR="00CF63EB" w:rsidRDefault="00CF63EB">
      <w:pPr>
        <w:rPr>
          <w:rFonts w:ascii="Garamond" w:hAnsi="Garamond"/>
          <w:sz w:val="28"/>
          <w:szCs w:val="28"/>
        </w:rPr>
      </w:pPr>
    </w:p>
    <w:sectPr w:rsidR="00CF63EB">
      <w:headerReference w:type="default" r:id="rId13"/>
      <w:footerReference w:type="default" r:id="rId14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9458" w14:textId="77777777" w:rsidR="003D4170" w:rsidRDefault="003D4170">
      <w:r>
        <w:separator/>
      </w:r>
    </w:p>
  </w:endnote>
  <w:endnote w:type="continuationSeparator" w:id="0">
    <w:p w14:paraId="51C09A7A" w14:textId="77777777" w:rsidR="003D4170" w:rsidRDefault="003D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663B" w14:textId="77777777" w:rsidR="00732642" w:rsidRDefault="00732642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13F771" wp14:editId="040886D1">
              <wp:simplePos x="0" y="0"/>
              <wp:positionH relativeFrom="column">
                <wp:posOffset>3238500</wp:posOffset>
              </wp:positionH>
              <wp:positionV relativeFrom="paragraph">
                <wp:posOffset>-457200</wp:posOffset>
              </wp:positionV>
              <wp:extent cx="2933700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E3A45" w14:textId="77777777" w:rsidR="00732642" w:rsidRPr="00B43810" w:rsidRDefault="00732642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17AE7423" w14:textId="77777777" w:rsidR="00732642" w:rsidRPr="00B43810" w:rsidRDefault="00732642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Telefon: +36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B43810">
                            <w:rPr>
                              <w:sz w:val="18"/>
                            </w:rPr>
                            <w:t>(72) 501-599 /23355 e-mail: dekan@ajk.pte.hu</w:t>
                          </w:r>
                        </w:p>
                        <w:p w14:paraId="1AAA1AFD" w14:textId="77777777" w:rsidR="00732642" w:rsidRPr="00960FF4" w:rsidRDefault="00732642" w:rsidP="00960FF4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3F7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55pt;margin-top:-36pt;width:231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" filled="f" stroked="f">
              <v:fill opacity="32896f"/>
              <v:textbox inset="0,0,1.5mm,0">
                <w:txbxContent>
                  <w:p w14:paraId="791E3A45" w14:textId="77777777" w:rsidR="00732642" w:rsidRPr="00B43810" w:rsidRDefault="00732642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H-7622 Pécs • 48-as tér 1.</w:t>
                    </w:r>
                  </w:p>
                  <w:p w14:paraId="17AE7423" w14:textId="77777777" w:rsidR="00732642" w:rsidRPr="00B43810" w:rsidRDefault="00732642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Telefon: +36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B43810">
                      <w:rPr>
                        <w:sz w:val="18"/>
                      </w:rPr>
                      <w:t>(72) 501-599 /23355 e-mail: dekan@ajk.pte.hu</w:t>
                    </w:r>
                  </w:p>
                  <w:p w14:paraId="1AAA1AFD" w14:textId="77777777" w:rsidR="00732642" w:rsidRPr="00960FF4" w:rsidRDefault="00732642" w:rsidP="00960FF4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AB46A" w14:textId="77777777" w:rsidR="003D4170" w:rsidRDefault="003D4170">
      <w:r>
        <w:separator/>
      </w:r>
    </w:p>
  </w:footnote>
  <w:footnote w:type="continuationSeparator" w:id="0">
    <w:p w14:paraId="38B27E6F" w14:textId="77777777" w:rsidR="003D4170" w:rsidRDefault="003D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83C1" w14:textId="77777777" w:rsidR="00732642" w:rsidRDefault="00732642">
    <w:pPr>
      <w:pStyle w:val="lfej"/>
      <w:rPr>
        <w:lang w:val="en-US"/>
      </w:rPr>
    </w:pPr>
    <w:r w:rsidRPr="00ED2959">
      <w:rPr>
        <w:rFonts w:asciiTheme="majorHAnsi" w:eastAsiaTheme="majorEastAsia" w:hAnsiTheme="majorHAnsi" w:cstheme="majorBidi"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4BDC6F" wp14:editId="79543E80">
              <wp:simplePos x="0" y="0"/>
              <wp:positionH relativeFrom="rightMargin">
                <wp:posOffset>117219</wp:posOffset>
              </wp:positionH>
              <wp:positionV relativeFrom="page">
                <wp:posOffset>2661313</wp:posOffset>
              </wp:positionV>
              <wp:extent cx="259308" cy="387324"/>
              <wp:effectExtent l="0" t="0" r="7620" b="0"/>
              <wp:wrapNone/>
              <wp:docPr id="4" name="Ellipsz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308" cy="387324"/>
                      </a:xfrm>
                      <a:prstGeom prst="ellipse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712EBE" w14:textId="4B24FF2F" w:rsidR="00732642" w:rsidRDefault="00732642">
                          <w:pPr>
                            <w:rPr>
                              <w:rStyle w:val="Oldalszm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C6457" w:rsidRPr="001C6457">
                            <w:rPr>
                              <w:rStyle w:val="Oldalszm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04BDC6F" id="Ellipszis 4" o:spid="_x0000_s1026" style="position:absolute;margin-left:9.25pt;margin-top:209.55pt;width:20.4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" o:allowincell="f" fillcolor="#039" stroked="f" strokeweight="1pt">
              <v:stroke joinstyle="miter"/>
              <v:textbox inset="0,,0">
                <w:txbxContent>
                  <w:p w14:paraId="40712EBE" w14:textId="4B24FF2F" w:rsidR="00732642" w:rsidRDefault="00732642">
                    <w:pPr>
                      <w:rPr>
                        <w:rStyle w:val="Oldalszm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1C6457" w:rsidRPr="001C6457">
                      <w:rPr>
                        <w:rStyle w:val="Oldalszm"/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Style w:val="Oldalszm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583277" wp14:editId="2F94BE19">
              <wp:simplePos x="0" y="0"/>
              <wp:positionH relativeFrom="column">
                <wp:posOffset>3956050</wp:posOffset>
              </wp:positionH>
              <wp:positionV relativeFrom="paragraph">
                <wp:posOffset>862965</wp:posOffset>
              </wp:positionV>
              <wp:extent cx="2212340" cy="241300"/>
              <wp:effectExtent l="0" t="0" r="0" b="635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B7952" w14:textId="77777777" w:rsidR="00732642" w:rsidRPr="00EC7196" w:rsidRDefault="00732642" w:rsidP="00CD4A40">
                          <w:pPr>
                            <w:jc w:val="right"/>
                          </w:pPr>
                          <w:r w:rsidRPr="00EC7196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832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1.5pt;margin-top:67.95pt;width:174.2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" filled="f" stroked="f">
              <v:fill opacity="32896f"/>
              <v:textbox inset="0,0,1.5mm,0">
                <w:txbxContent>
                  <w:p w14:paraId="39EB7952" w14:textId="77777777" w:rsidR="00732642" w:rsidRPr="00EC7196" w:rsidRDefault="00732642" w:rsidP="00CD4A40">
                    <w:pPr>
                      <w:jc w:val="right"/>
                    </w:pPr>
                    <w:r w:rsidRPr="00EC7196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4D87C4" wp14:editId="515E68D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3E0DA" w14:textId="77777777" w:rsidR="00732642" w:rsidRPr="00EC7196" w:rsidRDefault="00732642" w:rsidP="00EC7196">
                          <w:pPr>
                            <w:pStyle w:val="CSZERZO"/>
                          </w:pPr>
                          <w:r w:rsidRPr="00EC7196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D87C4" id="Text Box 2" o:spid="_x0000_s1028" type="#_x0000_t202" style="position:absolute;margin-left:234pt;margin-top:50.4pt;width:252pt;height:1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hYwA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" filled="f" stroked="f">
              <v:fill opacity="32896f"/>
              <v:textbox inset="0,0,1.5mm,0">
                <w:txbxContent>
                  <w:p w14:paraId="03D3E0DA" w14:textId="77777777" w:rsidR="00732642" w:rsidRPr="00EC7196" w:rsidRDefault="00732642" w:rsidP="00EC7196">
                    <w:pPr>
                      <w:pStyle w:val="CSZERZO"/>
                    </w:pPr>
                    <w:r w:rsidRPr="00EC7196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2DE9FC38" wp14:editId="047DB595">
          <wp:simplePos x="0" y="0"/>
          <wp:positionH relativeFrom="column">
            <wp:posOffset>-911860</wp:posOffset>
          </wp:positionH>
          <wp:positionV relativeFrom="page">
            <wp:posOffset>-47625</wp:posOffset>
          </wp:positionV>
          <wp:extent cx="7569200" cy="10718800"/>
          <wp:effectExtent l="0" t="0" r="0" b="6350"/>
          <wp:wrapNone/>
          <wp:docPr id="6" name="Kép 6" descr="Levelpapir alap k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elpapir alap kul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9512F"/>
    <w:multiLevelType w:val="hybridMultilevel"/>
    <w:tmpl w:val="9C305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47AC"/>
    <w:multiLevelType w:val="hybridMultilevel"/>
    <w:tmpl w:val="D0BC7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072C2"/>
    <w:multiLevelType w:val="hybridMultilevel"/>
    <w:tmpl w:val="B0A88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95FC4"/>
    <w:multiLevelType w:val="hybridMultilevel"/>
    <w:tmpl w:val="47482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D0"/>
    <w:rsid w:val="00023DD3"/>
    <w:rsid w:val="000452AE"/>
    <w:rsid w:val="00072EA1"/>
    <w:rsid w:val="00112B5F"/>
    <w:rsid w:val="00134BC9"/>
    <w:rsid w:val="00135037"/>
    <w:rsid w:val="00156725"/>
    <w:rsid w:val="0016465D"/>
    <w:rsid w:val="00181FF5"/>
    <w:rsid w:val="00183C8F"/>
    <w:rsid w:val="001C6457"/>
    <w:rsid w:val="001D23A5"/>
    <w:rsid w:val="00262E1B"/>
    <w:rsid w:val="00267770"/>
    <w:rsid w:val="00283F54"/>
    <w:rsid w:val="003018F3"/>
    <w:rsid w:val="00302261"/>
    <w:rsid w:val="00307AD0"/>
    <w:rsid w:val="0037798E"/>
    <w:rsid w:val="00387CBD"/>
    <w:rsid w:val="00397D1E"/>
    <w:rsid w:val="003A04C5"/>
    <w:rsid w:val="003B73BC"/>
    <w:rsid w:val="003C6B22"/>
    <w:rsid w:val="003D4170"/>
    <w:rsid w:val="003E1909"/>
    <w:rsid w:val="00401124"/>
    <w:rsid w:val="004023D9"/>
    <w:rsid w:val="00424732"/>
    <w:rsid w:val="00437660"/>
    <w:rsid w:val="00462436"/>
    <w:rsid w:val="00474F8D"/>
    <w:rsid w:val="004951D1"/>
    <w:rsid w:val="004D6A1B"/>
    <w:rsid w:val="004D7DD6"/>
    <w:rsid w:val="00513721"/>
    <w:rsid w:val="00566660"/>
    <w:rsid w:val="00581EA2"/>
    <w:rsid w:val="005E1215"/>
    <w:rsid w:val="005E3F61"/>
    <w:rsid w:val="005E521F"/>
    <w:rsid w:val="006056BA"/>
    <w:rsid w:val="00643D89"/>
    <w:rsid w:val="00646360"/>
    <w:rsid w:val="00683B1F"/>
    <w:rsid w:val="00692150"/>
    <w:rsid w:val="006A46A9"/>
    <w:rsid w:val="006C0070"/>
    <w:rsid w:val="006D33F9"/>
    <w:rsid w:val="006E74FB"/>
    <w:rsid w:val="00713C63"/>
    <w:rsid w:val="00717BC5"/>
    <w:rsid w:val="00732642"/>
    <w:rsid w:val="00741A0B"/>
    <w:rsid w:val="007429CA"/>
    <w:rsid w:val="00743F9F"/>
    <w:rsid w:val="00761B3F"/>
    <w:rsid w:val="00771A28"/>
    <w:rsid w:val="00773F0D"/>
    <w:rsid w:val="007935F2"/>
    <w:rsid w:val="007C02E4"/>
    <w:rsid w:val="007F23CB"/>
    <w:rsid w:val="007F23F5"/>
    <w:rsid w:val="008151AA"/>
    <w:rsid w:val="00823B61"/>
    <w:rsid w:val="00857DEF"/>
    <w:rsid w:val="00860F60"/>
    <w:rsid w:val="00867540"/>
    <w:rsid w:val="00880B5D"/>
    <w:rsid w:val="008C078D"/>
    <w:rsid w:val="008D24F2"/>
    <w:rsid w:val="0094381A"/>
    <w:rsid w:val="00952341"/>
    <w:rsid w:val="00960FF4"/>
    <w:rsid w:val="00974D04"/>
    <w:rsid w:val="00983C0D"/>
    <w:rsid w:val="00A0414F"/>
    <w:rsid w:val="00A319CF"/>
    <w:rsid w:val="00A35F02"/>
    <w:rsid w:val="00A7676B"/>
    <w:rsid w:val="00A85DEA"/>
    <w:rsid w:val="00AA1F29"/>
    <w:rsid w:val="00AA65E4"/>
    <w:rsid w:val="00AC0B60"/>
    <w:rsid w:val="00AE35B6"/>
    <w:rsid w:val="00AE47F9"/>
    <w:rsid w:val="00AF0C76"/>
    <w:rsid w:val="00B1310C"/>
    <w:rsid w:val="00B37EA5"/>
    <w:rsid w:val="00B43810"/>
    <w:rsid w:val="00B762F6"/>
    <w:rsid w:val="00BD4C41"/>
    <w:rsid w:val="00BE652B"/>
    <w:rsid w:val="00C07647"/>
    <w:rsid w:val="00C60402"/>
    <w:rsid w:val="00C90BFC"/>
    <w:rsid w:val="00CB3EDD"/>
    <w:rsid w:val="00CD4A40"/>
    <w:rsid w:val="00CF3A53"/>
    <w:rsid w:val="00CF63EB"/>
    <w:rsid w:val="00D172FF"/>
    <w:rsid w:val="00D21B31"/>
    <w:rsid w:val="00D44999"/>
    <w:rsid w:val="00D87099"/>
    <w:rsid w:val="00DF2A6E"/>
    <w:rsid w:val="00E264D5"/>
    <w:rsid w:val="00E3426E"/>
    <w:rsid w:val="00E37C49"/>
    <w:rsid w:val="00E86B2A"/>
    <w:rsid w:val="00E953E9"/>
    <w:rsid w:val="00EC7196"/>
    <w:rsid w:val="00ED2959"/>
    <w:rsid w:val="00ED2C89"/>
    <w:rsid w:val="00F84467"/>
    <w:rsid w:val="00F916CD"/>
    <w:rsid w:val="00FD5089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1AFF6"/>
  <w15:chartTrackingRefBased/>
  <w15:docId w15:val="{84991279-716C-4EE6-8983-911B0B79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EC7196"/>
    <w:pPr>
      <w:jc w:val="right"/>
    </w:pPr>
    <w:rPr>
      <w:color w:val="003399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semiHidden/>
    <w:unhideWhenUsed/>
    <w:rsid w:val="00072EA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72EA1"/>
    <w:pPr>
      <w:spacing w:before="100" w:beforeAutospacing="1" w:after="100" w:afterAutospacing="1"/>
    </w:pPr>
    <w:rPr>
      <w:rFonts w:eastAsia="Calibri"/>
      <w:lang w:eastAsia="hu-HU"/>
    </w:rPr>
  </w:style>
  <w:style w:type="paragraph" w:styleId="Listaszerbekezds">
    <w:name w:val="List Paragraph"/>
    <w:basedOn w:val="Norml"/>
    <w:uiPriority w:val="34"/>
    <w:qFormat/>
    <w:rsid w:val="00072EA1"/>
    <w:pPr>
      <w:ind w:left="720"/>
      <w:contextualSpacing/>
    </w:pPr>
    <w:rPr>
      <w:rFonts w:eastAsia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A46A9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2959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unhideWhenUsed/>
    <w:rsid w:val="00ED2959"/>
  </w:style>
  <w:style w:type="table" w:styleId="Rcsostblzat">
    <w:name w:val="Table Grid"/>
    <w:basedOn w:val="Normltblzat"/>
    <w:uiPriority w:val="59"/>
    <w:rsid w:val="0056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E35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5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te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rasm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D67842D1377440AF7AAC7B73A67131" ma:contentTypeVersion="9" ma:contentTypeDescription="Új dokumentum létrehozása." ma:contentTypeScope="" ma:versionID="81cec5b2bff911cc62ebeebe35c6dc0e">
  <xsd:schema xmlns:xsd="http://www.w3.org/2001/XMLSchema" xmlns:xs="http://www.w3.org/2001/XMLSchema" xmlns:p="http://schemas.microsoft.com/office/2006/metadata/properties" xmlns:ns2="674f6a2b-02a2-4fcb-af53-03925667f2b3" xmlns:ns3="4a43c089-d840-4a6a-b6b1-131e21dd7b06" targetNamespace="http://schemas.microsoft.com/office/2006/metadata/properties" ma:root="true" ma:fieldsID="7fcc6ccdf8f7c8e1bfdd6364537ec791" ns2:_="" ns3:_="">
    <xsd:import namespace="674f6a2b-02a2-4fcb-af53-03925667f2b3"/>
    <xsd:import namespace="4a43c089-d840-4a6a-b6b1-131e21dd7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6a2b-02a2-4fcb-af53-03925667f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F5C68-F02E-48B8-83B9-D1C2B0C1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6a2b-02a2-4fcb-af53-03925667f2b3"/>
    <ds:schemaRef ds:uri="4a43c089-d840-4a6a-b6b1-131e21dd7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475D4-87B3-44E9-8D9B-1D6E5852C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8700DA-7878-4DEE-ABC1-B67CE5584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Pálfi Melinda</cp:lastModifiedBy>
  <cp:revision>2</cp:revision>
  <cp:lastPrinted>2019-01-15T12:42:00Z</cp:lastPrinted>
  <dcterms:created xsi:type="dcterms:W3CDTF">2019-08-27T11:43:00Z</dcterms:created>
  <dcterms:modified xsi:type="dcterms:W3CDTF">2019-08-27T11:43:00Z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0x010100E4D67842D1377440AF7AAC7B73A67131</vt:lpwstr>
  </property>
</Properties>
</file>